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val="en-US" w:eastAsia="zh-CN"/>
        </w:rPr>
      </w:pPr>
      <w:r>
        <w:rPr>
          <w:rFonts w:hint="eastAsia" w:ascii="宋体" w:hAnsi="宋体" w:eastAsia="宋体" w:cs="宋体"/>
          <w:b/>
          <w:bCs/>
          <w:sz w:val="44"/>
          <w:szCs w:val="44"/>
          <w:lang w:val="en-US" w:eastAsia="zh-CN"/>
        </w:rPr>
        <w:t>城关镇2022年度法治政府建设工作总结</w:t>
      </w:r>
    </w:p>
    <w:p>
      <w:pPr>
        <w:ind w:firstLine="640" w:firstLineChars="200"/>
        <w:rPr>
          <w:rFonts w:hint="eastAsia" w:ascii="仿宋" w:hAnsi="仿宋" w:eastAsia="仿宋" w:cs="仿宋"/>
          <w:b w:val="0"/>
          <w:bCs w:val="0"/>
          <w:sz w:val="32"/>
          <w:szCs w:val="32"/>
          <w:lang w:val="en-US" w:eastAsia="zh-CN"/>
        </w:rPr>
      </w:pP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今年以来，在县委、县政府的正确领导下，我镇以习近平新时代中国特色社会主义思想为指导，认真贯彻落实</w:t>
      </w:r>
      <w:r>
        <w:rPr>
          <w:rFonts w:hint="eastAsia" w:ascii="仿宋" w:hAnsi="仿宋" w:eastAsia="仿宋" w:cs="仿宋"/>
          <w:sz w:val="32"/>
          <w:szCs w:val="32"/>
        </w:rPr>
        <w:t>中共中央、国务院《</w:t>
      </w:r>
      <w:r>
        <w:rPr>
          <w:rFonts w:hint="eastAsia" w:ascii="仿宋" w:hAnsi="仿宋" w:eastAsia="仿宋" w:cs="仿宋"/>
          <w:sz w:val="32"/>
          <w:szCs w:val="32"/>
          <w:lang w:val="en-US" w:eastAsia="zh-CN"/>
        </w:rPr>
        <w:t>法治政府建设与责任落实督察工作规定</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睢县法治政府建设实施方案（2021-2025年）</w:t>
      </w:r>
      <w:bookmarkStart w:id="0" w:name="_GoBack"/>
      <w:bookmarkEnd w:id="0"/>
      <w:r>
        <w:rPr>
          <w:rFonts w:hint="eastAsia" w:ascii="仿宋" w:hAnsi="仿宋" w:eastAsia="仿宋" w:cs="仿宋"/>
          <w:sz w:val="32"/>
          <w:szCs w:val="32"/>
        </w:rPr>
        <w:t>》</w:t>
      </w:r>
      <w:r>
        <w:rPr>
          <w:rFonts w:hint="eastAsia" w:ascii="仿宋" w:hAnsi="仿宋" w:eastAsia="仿宋" w:cs="仿宋"/>
          <w:sz w:val="32"/>
          <w:szCs w:val="32"/>
          <w:lang w:val="en-US" w:eastAsia="zh-CN"/>
        </w:rPr>
        <w:t>文件</w:t>
      </w:r>
      <w:r>
        <w:rPr>
          <w:rFonts w:hint="eastAsia" w:ascii="仿宋" w:hAnsi="仿宋" w:eastAsia="仿宋" w:cs="仿宋"/>
          <w:sz w:val="32"/>
          <w:szCs w:val="32"/>
        </w:rPr>
        <w:t>精神</w:t>
      </w:r>
      <w:r>
        <w:rPr>
          <w:rFonts w:hint="eastAsia" w:ascii="仿宋" w:hAnsi="仿宋" w:eastAsia="仿宋" w:cs="仿宋"/>
          <w:b w:val="0"/>
          <w:bCs w:val="0"/>
          <w:sz w:val="32"/>
          <w:szCs w:val="32"/>
          <w:lang w:val="en-US" w:eastAsia="zh-CN"/>
        </w:rPr>
        <w:t>，切实抓好全面推进法治政府建设工作要点的落实，努力提升依法行政水平，加快建设法治政府，较好地完成了全年工作任务，迈上了法治政府建设新台阶，多层次地</w:t>
      </w:r>
      <w:r>
        <w:rPr>
          <w:rFonts w:hint="eastAsia" w:ascii="仿宋" w:hAnsi="仿宋" w:eastAsia="仿宋" w:cs="仿宋"/>
          <w:i w:val="0"/>
          <w:iCs w:val="0"/>
          <w:caps w:val="0"/>
          <w:color w:val="000000"/>
          <w:spacing w:val="15"/>
          <w:sz w:val="32"/>
          <w:szCs w:val="32"/>
          <w:shd w:val="clear" w:fill="FFFFFF"/>
        </w:rPr>
        <w:t>推动</w:t>
      </w:r>
      <w:r>
        <w:rPr>
          <w:rFonts w:hint="eastAsia" w:ascii="仿宋" w:hAnsi="仿宋" w:eastAsia="仿宋" w:cs="仿宋"/>
          <w:i w:val="0"/>
          <w:iCs w:val="0"/>
          <w:caps w:val="0"/>
          <w:color w:val="000000"/>
          <w:spacing w:val="15"/>
          <w:sz w:val="32"/>
          <w:szCs w:val="32"/>
          <w:shd w:val="clear" w:fill="FFFFFF"/>
          <w:lang w:val="en-US" w:eastAsia="zh-CN"/>
        </w:rPr>
        <w:t>了</w:t>
      </w:r>
      <w:r>
        <w:rPr>
          <w:rFonts w:hint="eastAsia" w:ascii="仿宋" w:hAnsi="仿宋" w:eastAsia="仿宋" w:cs="仿宋"/>
          <w:i w:val="0"/>
          <w:iCs w:val="0"/>
          <w:caps w:val="0"/>
          <w:color w:val="000000"/>
          <w:spacing w:val="15"/>
          <w:sz w:val="32"/>
          <w:szCs w:val="32"/>
          <w:shd w:val="clear" w:fill="FFFFFF"/>
        </w:rPr>
        <w:t>习近平法治思想进企业、进农村、进机关、进校园、进社区、进网络，向基层延伸、向群众贴近。</w:t>
      </w:r>
      <w:r>
        <w:rPr>
          <w:rFonts w:hint="eastAsia" w:ascii="仿宋" w:hAnsi="仿宋" w:eastAsia="仿宋" w:cs="仿宋"/>
          <w:b w:val="0"/>
          <w:bCs w:val="0"/>
          <w:sz w:val="32"/>
          <w:szCs w:val="32"/>
          <w:lang w:val="en-US" w:eastAsia="zh-CN"/>
        </w:rPr>
        <w:t>现将我镇2022年度法治政府建设工作报告如下：</w:t>
      </w:r>
    </w:p>
    <w:p>
      <w:p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一、主要做法及成效</w:t>
      </w:r>
    </w:p>
    <w:p>
      <w:p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（一）提高政治站位，压实工作责任。</w:t>
      </w:r>
      <w:r>
        <w:rPr>
          <w:rFonts w:hint="eastAsia" w:ascii="仿宋" w:hAnsi="仿宋" w:eastAsia="仿宋" w:cs="仿宋"/>
          <w:b w:val="0"/>
          <w:bCs w:val="0"/>
          <w:sz w:val="32"/>
          <w:szCs w:val="32"/>
          <w:lang w:val="en-US" w:eastAsia="zh-CN"/>
        </w:rPr>
        <w:t>一是党政主要负责人常态化学习贯彻习近平总书记关于法治建设的新理念、新思想，严格落实《党政主要负责人履行推进法治建设第一责任人职责规定》，自觉把法治建设责任扛在肩上、抓在手上，从谋划部署、推动落实等各个环节用心用力，确保全镇法治建设顺利推进、取得实效。二是组织召开专题会议，传达学习了第九次全国法治宣传教育工作会议精神，为全面有效开展工作奠定了基础。三是根据对标具体任务，完善工作台账，以钉钉子精神切实把法治政府建设督查工作扛在肩上、抓在手上、落实到行动上，进一步加强工作措施，加快法治政府建设工作。</w:t>
      </w:r>
    </w:p>
    <w:p>
      <w:p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（二）依法履行职能，提升服务水平。</w:t>
      </w:r>
      <w:r>
        <w:rPr>
          <w:rFonts w:hint="eastAsia" w:ascii="仿宋" w:hAnsi="仿宋" w:eastAsia="仿宋" w:cs="仿宋"/>
          <w:b w:val="0"/>
          <w:bCs w:val="0"/>
          <w:sz w:val="32"/>
          <w:szCs w:val="32"/>
          <w:lang w:val="en-US" w:eastAsia="zh-CN"/>
        </w:rPr>
        <w:t>一是增强学法意识，提高执政能力。法治意识要深入人心，形成内化于心、外化于行的良好常态。我们制定了党委中心组学法制度、领导干部学法计划和个人学法计划。联合镇司法所和派出所，深入开展了“法律八进”活动，年内举办了2次法治讲座，进一步增强了领导干部的学法意识和执政能力。二是加大宣传力度，营造良好氛围。结合乡村振兴工作，利用到户帮扶工作之机送法上门，共计发放法治宣传册2000余份。联合司法所、派出所在工地、学校、清真寺、村级党员活动室等举行普法宣传28场次。同时，充分利用微信公众号、横幅、标语等进行宣传，营造人人懂法、人人知法的良好氛围，不断增强镇村干部和群众的法治自觉性和责任感。三是提高信访监督，确保社会稳定。镇党委、政府努力做好信访矛盾调处化解工作，以解决重点疑难问题为突破口，落实党委班子成员定期接访制度，制定了四包四定责任清单，明确了重点人群、重点信访问题领导包抓、镇村干部分级负责的工作责任制。畅通信访渠道，规范信访程序，维护信访秩序，落实信访责任，综合运用法律、政策、经济、教育等手段，依法、及时、合理、有效地处理群众反映的实际问题。</w:t>
      </w:r>
    </w:p>
    <w:p>
      <w:p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二、存在的问题</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今年以来，虽然在推进依法行政、法治政府建设方面取得一定成绩，但也存在着一些不足：一是部分镇村干部法律法规学习的主动性不够、依法行政水平有待提高；二是法治宣传方式比较单一，创新意识不够；三是随着法治化进程的加快，法律宣传工作还需要加强。</w:t>
      </w:r>
    </w:p>
    <w:p>
      <w:p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三、下一步工作计划</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下一步，我镇将以法治政府建设工作为抓手，围绕建设指标，抓重点、强弱项、补短板，因地制宜，落实举措，以查促建，调动全镇上下依法行政的积极性，不断促进全镇法治政府建设水平的提高，努力营造良好的法治环境。</w:t>
      </w:r>
    </w:p>
    <w:p>
      <w:p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（一）持续在学法用法上下功夫。</w:t>
      </w:r>
      <w:r>
        <w:rPr>
          <w:rFonts w:hint="eastAsia" w:ascii="仿宋" w:hAnsi="仿宋" w:eastAsia="仿宋" w:cs="仿宋"/>
          <w:b w:val="0"/>
          <w:bCs w:val="0"/>
          <w:sz w:val="32"/>
          <w:szCs w:val="32"/>
          <w:lang w:val="en-US" w:eastAsia="zh-CN"/>
        </w:rPr>
        <w:t>注重镇村干部依法行政意识与能力的培养，加强领导干部法治教育，促使其养成依法办事的习惯，提高运用法治思维和法律手段解决问题的能力。严格落实“双普法”责任制，持续深入开展民法典学习宣传活动，切实增强法治宣传教育的针对性和实效性，不断增强全民法治观念。</w:t>
      </w:r>
    </w:p>
    <w:p>
      <w:p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（二）持续在法治宣传教育上下功夫。</w:t>
      </w:r>
      <w:r>
        <w:rPr>
          <w:rFonts w:hint="eastAsia" w:ascii="仿宋" w:hAnsi="仿宋" w:eastAsia="仿宋" w:cs="仿宋"/>
          <w:b w:val="0"/>
          <w:bCs w:val="0"/>
          <w:sz w:val="32"/>
          <w:szCs w:val="32"/>
          <w:lang w:val="en-US" w:eastAsia="zh-CN"/>
        </w:rPr>
        <w:t>严格按照镇党委、政府安排部署，组织形式多样的学法活动，举办法治专题讲座；将群众平时所实用的法律法规纳入学法计划，进一步完善学习制度建设，充分利用各种新媒体平台开展法治宣传学习活动，不断增强干部职工学法用法，弘扬法治精神，维护法律权威意识。</w:t>
      </w:r>
    </w:p>
    <w:p>
      <w:p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（三）持续在化解矛盾上下功夫。</w:t>
      </w:r>
      <w:r>
        <w:rPr>
          <w:rFonts w:hint="eastAsia" w:ascii="仿宋" w:hAnsi="仿宋" w:eastAsia="仿宋" w:cs="仿宋"/>
          <w:b w:val="0"/>
          <w:bCs w:val="0"/>
          <w:sz w:val="32"/>
          <w:szCs w:val="32"/>
          <w:lang w:val="en-US" w:eastAsia="zh-CN"/>
        </w:rPr>
        <w:t>坚持以法治思维和法治方式化解矛盾纠纷，建立健全依法维权的体制机制，将矛盾纠纷化解纳入法治化轨道。健全信访、人民调解等工作机制，形成化解社会矛盾纠纷的工作合力，切实把矛盾纠纷化解在萌芽阶段，化解在基层，切实维护社会和谐稳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6ddb7d6f-14a2-4842-adda-ecd90f740113"/>
  </w:docVars>
  <w:rsids>
    <w:rsidRoot w:val="77687281"/>
    <w:rsid w:val="02DC07C0"/>
    <w:rsid w:val="03B562A5"/>
    <w:rsid w:val="08F822C4"/>
    <w:rsid w:val="0C452D30"/>
    <w:rsid w:val="0D597A12"/>
    <w:rsid w:val="0FE30C1D"/>
    <w:rsid w:val="11E703EE"/>
    <w:rsid w:val="11EF79F9"/>
    <w:rsid w:val="19EE2997"/>
    <w:rsid w:val="19FB7AAE"/>
    <w:rsid w:val="1BD16179"/>
    <w:rsid w:val="1C33298F"/>
    <w:rsid w:val="203A2A6C"/>
    <w:rsid w:val="22104BF0"/>
    <w:rsid w:val="223D47BB"/>
    <w:rsid w:val="226A1E07"/>
    <w:rsid w:val="268B284C"/>
    <w:rsid w:val="28FB48E2"/>
    <w:rsid w:val="292F2A9F"/>
    <w:rsid w:val="294A10CA"/>
    <w:rsid w:val="2BF61FAE"/>
    <w:rsid w:val="3ECB1C12"/>
    <w:rsid w:val="47496783"/>
    <w:rsid w:val="5AF42BC7"/>
    <w:rsid w:val="5B0E18F6"/>
    <w:rsid w:val="5EAC7460"/>
    <w:rsid w:val="61BE356A"/>
    <w:rsid w:val="680F1CC5"/>
    <w:rsid w:val="77687281"/>
    <w:rsid w:val="7DE20C95"/>
    <w:rsid w:val="7F443BB2"/>
    <w:rsid w:val="7FDD7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1644</Words>
  <Characters>1662</Characters>
  <Lines>0</Lines>
  <Paragraphs>0</Paragraphs>
  <TotalTime>49</TotalTime>
  <ScaleCrop>false</ScaleCrop>
  <LinksUpToDate>false</LinksUpToDate>
  <CharactersWithSpaces>1662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2022-11-30T02:21:00Z</dcterms:created>
  <dc:creator>《掌上睢县》李玉杰</dc:creator>
  <cp:lastModifiedBy>Administrator</cp:lastModifiedBy>
  <cp:lastPrinted>2022-11-30T11:14:00Z</cp:lastPrinted>
  <dcterms:modified xsi:type="dcterms:W3CDTF">2023-03-20T02:20:41Z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5F63AA6189534785B8A9E59AB69651E9</vt:lpwstr>
  </property>
</Properties>
</file>