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color w:val="FF0000"/>
          <w:w w:val="55"/>
          <w:sz w:val="140"/>
          <w:szCs w:val="140"/>
        </w:rPr>
      </w:pPr>
      <w:r>
        <w:rPr>
          <w:rFonts w:hint="eastAsia" w:ascii="宋体" w:hAnsi="宋体" w:cs="宋体"/>
          <w:b/>
          <w:color w:val="FF0000"/>
          <w:w w:val="55"/>
          <w:sz w:val="160"/>
          <w:szCs w:val="160"/>
        </w:rPr>
        <w:t>周堂镇人民政府文件</w:t>
      </w:r>
    </w:p>
    <w:p>
      <w:pPr>
        <w:tabs>
          <w:tab w:val="center" w:pos="5657"/>
        </w:tabs>
        <w:jc w:val="center"/>
        <w:rPr>
          <w:rFonts w:ascii="宋体"/>
          <w:b/>
          <w:w w:val="62"/>
          <w:sz w:val="28"/>
          <w:szCs w:val="28"/>
        </w:rPr>
      </w:pPr>
      <w:r>
        <w:rPr>
          <w:rFonts w:hint="eastAsia" w:ascii="宋体" w:hAnsi="宋体"/>
          <w:b/>
          <w:w w:val="62"/>
          <w:sz w:val="40"/>
          <w:szCs w:val="40"/>
        </w:rPr>
        <w:t>周政文【</w:t>
      </w:r>
      <w:r>
        <w:rPr>
          <w:rFonts w:ascii="宋体" w:hAnsi="宋体"/>
          <w:b/>
          <w:w w:val="62"/>
          <w:sz w:val="40"/>
          <w:szCs w:val="40"/>
        </w:rPr>
        <w:t>202</w:t>
      </w:r>
      <w:r>
        <w:rPr>
          <w:rFonts w:hint="eastAsia" w:ascii="宋体" w:hAnsi="宋体"/>
          <w:b/>
          <w:w w:val="62"/>
          <w:sz w:val="40"/>
          <w:szCs w:val="40"/>
          <w:lang w:val="en-US" w:eastAsia="zh-CN"/>
        </w:rPr>
        <w:t>3</w:t>
      </w:r>
      <w:r>
        <w:rPr>
          <w:rFonts w:hint="eastAsia" w:ascii="宋体" w:hAnsi="宋体"/>
          <w:b/>
          <w:w w:val="62"/>
          <w:sz w:val="40"/>
          <w:szCs w:val="40"/>
        </w:rPr>
        <w:t>】</w:t>
      </w:r>
      <w:r>
        <w:rPr>
          <w:rFonts w:hint="eastAsia" w:ascii="宋体" w:hAnsi="宋体"/>
          <w:b/>
          <w:w w:val="62"/>
          <w:sz w:val="40"/>
          <w:szCs w:val="40"/>
          <w:lang w:val="en-US" w:eastAsia="zh-CN"/>
        </w:rPr>
        <w:t>3</w:t>
      </w:r>
      <w:r>
        <w:rPr>
          <w:rFonts w:hint="eastAsia" w:ascii="宋体" w:hAnsi="宋体"/>
          <w:b/>
          <w:w w:val="62"/>
          <w:sz w:val="40"/>
          <w:szCs w:val="40"/>
        </w:rPr>
        <w:t>号</w:t>
      </w:r>
      <w:bookmarkStart w:id="0" w:name="_GoBack"/>
      <w:bookmarkEnd w:id="0"/>
    </w:p>
    <w:p>
      <w:pPr>
        <w:jc w:val="center"/>
        <w:rPr>
          <w:rFonts w:ascii="宋体"/>
          <w:b/>
          <w:color w:val="FF0000"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255270</wp:posOffset>
                </wp:positionV>
                <wp:extent cx="28575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4pt;margin-top:20.1pt;height:0pt;width:225pt;z-index:251660288;mso-width-relative:page;mso-height-relative:page;" filled="f" stroked="t" coordsize="21600,21600" o:gfxdata="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/LomNcAAAAJAQAADwAAAAAAAAABACAAAAAiAAAAZHJzL2Rv&#10;d25yZXYueG1sUEsBAhQAFAAAAAgAh07iQCmYAtcCAgAA/QMAAA4AAAAAAAAAAQAgAAAAJgEAAGRy&#10;cy9lMm9Eb2MueG1sUEsFBgAAAAAGAAYAWQEAAJo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255270</wp:posOffset>
                </wp:positionV>
                <wp:extent cx="2755900" cy="0"/>
                <wp:effectExtent l="0" t="9525" r="635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20.1pt;height:0pt;width:217pt;z-index:251659264;mso-width-relative:page;mso-height-relative:page;" filled="f" stroked="t" coordsize="21600,21600" o:gfxdata="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iZ0DNgAAAAJAQAADwAAAAAAAAABACAAAAAiAAAAZHJzL2Rvd25yZXYu&#10;eG1sUEsBAhQAFAAAAAgAh07iQBHvGa37AQAA8wMAAA4AAAAAAAAAAQAgAAAAJw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sz w:val="52"/>
          <w:szCs w:val="52"/>
        </w:rPr>
        <w:t>★</w:t>
      </w:r>
    </w:p>
    <w:p>
      <w:pPr>
        <w:ind w:firstLine="132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周堂镇法治政府建设年度工作总结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全镇上下坚持以习近平新时代中国特色社会主义思想为指导，深入贯彻党的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二十大会议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精神，在县委县政府和镇党委的正确领导下，在上级各部门的精心指导下，坚定信心、狠抓落实，奋力突破，推动各项工作扎实高效开展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在县委、县政府坚强领导下，在县委依法治县办的指导下，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紧紧围绕全镇中心工作，坚持依法执政、依法行政，全面深化社会法治，着力解决社会突出矛盾，狠抓工作落实，扎实推进法治政府建设，取得了明显的成效。现将具体情况报告如下：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一、重点工作开展情况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一是强化组织、加强领导。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是及时调整完善法治建设工作领导小组。根据镇党政班子成员调整及时调整镇、村两级法治政府建设领导小组，明确了由镇党委书记和镇长具体负责法治政府工作的统筹推进，并形成分管领导具体抓，相关部门配合抓的工作局面。二是及时明确年度工作目标任务。镇党委政府年初及时召开了法治政府工作专题会议，确保了任务明确、责任到人。三是注重强化法治政府工作保障。镇法治政府领导小组下设办公室在综治办，负责研究部署深入推进法治政府建设和依法行政的具体任务和措施，严格执行依法行政报告制度，定期听取依法行政工作汇报，加强指导督促检查，协调解决存在问题，确保法治建设各项工作顺利开展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二是加强法制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提高意识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我镇采取集中和自学的方法，组织干部职工深入学习国家基本法律法规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同时集中开展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全镇干部职工集中参加202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年度学法考试，增强干部职工的法律素质，提升依法办事、依法行政的能力。通过召开干部职工会议、村组干部会议、群众会议以各类安全工作、禁毒、防邪、防疫等为重点，结合“12.4”宪法日、4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15国家安全日、6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26禁毒日等开展普法宣传，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防金融诈骗、电信网络诈骗等方面法治宣传，不断提高群众安全生产和依法经营的法律意识和责任意识。充分利用微信、QQ、宣传条幅、展板等形式开展宣传，在全镇营造知法懂法、守法用法的良好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三是开展治安巡逻，保障群众安全。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个行政村成立了由村书记为组长的治安巡逻小组。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每天晚间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自行巡逻的方式开展工作，增强了群众的安全感。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矛盾化解水平，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基层依法治理。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其中立案26件、口头调解80件。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有效化解了矛盾纠纷，推进了法治社会建设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加大镇法律顾问服务力度，全镇法律顾问参与调解案件总数为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件，调解成功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件，有效地促进社会矛盾化解，确保了小事不出村、大事不出镇，无因调处不力引发的群体性事件。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二、存在的不足及原因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年，我镇依法行政工作取得了一些成绩，但是也存在一些问题和不足，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一是普法深度不够，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政府机关部分工作人员依法行政意识不强，运用法治方式解决复杂问题的能力不足，在重大复杂矛盾调处方面的作用有待进一步增强，依法行政的能力水平还有待进一步提高。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二是加大法制宣传力度、全面提高群众意识 三是少数党员干部对普法和法治政府建设工作认识不到位，存在对本单位的工作安排少、督查少、总结少；四是对全镇各村矛盾纠纷和不稳定因素的排查、解决力度还有待进一步加强。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下一步主要工作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年我镇将继续推进法治政府建设工作，重点开展好法治教育培训，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矛盾化解，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推进法治政府建设各项制度的落实等工作。在今后的工作中，我们将进一步加大法治政府建设工作力度，按照上级要求，扎实开展好各项基础工作，努力推动我镇法治政府建设工作再上一个新台阶，为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三零”创建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创造良好的法治环境。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  <w:docVar w:name="KSO_WPS_MARK_KEY" w:val="d7946c4b-4a74-4e74-879f-7561a639dac9"/>
  </w:docVars>
  <w:rsids>
    <w:rsidRoot w:val="00000000"/>
    <w:rsid w:val="05416D97"/>
    <w:rsid w:val="065A5C00"/>
    <w:rsid w:val="0D042BE0"/>
    <w:rsid w:val="0F566DED"/>
    <w:rsid w:val="12C34799"/>
    <w:rsid w:val="16C974A2"/>
    <w:rsid w:val="28382AB3"/>
    <w:rsid w:val="30D33AF2"/>
    <w:rsid w:val="312276EF"/>
    <w:rsid w:val="31D634E3"/>
    <w:rsid w:val="369927EA"/>
    <w:rsid w:val="38042352"/>
    <w:rsid w:val="4B767706"/>
    <w:rsid w:val="4BBE042C"/>
    <w:rsid w:val="4E450712"/>
    <w:rsid w:val="52E40870"/>
    <w:rsid w:val="580F253B"/>
    <w:rsid w:val="58E15F85"/>
    <w:rsid w:val="5CBA3AE4"/>
    <w:rsid w:val="5F1E184B"/>
    <w:rsid w:val="64000045"/>
    <w:rsid w:val="69B82898"/>
    <w:rsid w:val="6D27135F"/>
    <w:rsid w:val="6DD37621"/>
    <w:rsid w:val="6F737806"/>
    <w:rsid w:val="788F44EF"/>
    <w:rsid w:val="7A6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1411</Words>
  <Characters>1446</Characters>
  <Lines>0</Lines>
  <Paragraphs>0</Paragraphs>
  <TotalTime>21</TotalTime>
  <ScaleCrop>false</ScaleCrop>
  <LinksUpToDate>false</LinksUpToDate>
  <CharactersWithSpaces>1454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Administrator</dc:creator>
  <cp:lastModifiedBy>Administrator</cp:lastModifiedBy>
  <cp:lastPrinted>2023-03-20T03:57:35Z</cp:lastPrinted>
  <dcterms:modified xsi:type="dcterms:W3CDTF">2023-03-20T04:00:38Z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B2F0A25E50DA4C56B1D507E1805FE8F7</vt:lpwstr>
  </property>
</Properties>
</file>