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/>
          <w:color w:val="FF0000"/>
          <w:w w:val="55"/>
          <w:sz w:val="140"/>
          <w:szCs w:val="140"/>
        </w:rPr>
      </w:pPr>
      <w:r>
        <w:rPr>
          <w:rFonts w:hint="eastAsia" w:ascii="宋体" w:hAnsi="宋体" w:cs="宋体"/>
          <w:b/>
          <w:color w:val="FF0000"/>
          <w:w w:val="55"/>
          <w:sz w:val="160"/>
          <w:szCs w:val="160"/>
          <w:lang w:eastAsia="zh-CN"/>
        </w:rPr>
        <w:t>尚屯</w:t>
      </w:r>
      <w:r>
        <w:rPr>
          <w:rFonts w:hint="eastAsia" w:ascii="宋体" w:hAnsi="宋体" w:cs="宋体"/>
          <w:b/>
          <w:color w:val="FF0000"/>
          <w:w w:val="55"/>
          <w:sz w:val="160"/>
          <w:szCs w:val="160"/>
        </w:rPr>
        <w:t>镇人民政府文件</w:t>
      </w:r>
    </w:p>
    <w:p>
      <w:pPr>
        <w:tabs>
          <w:tab w:val="center" w:pos="5657"/>
        </w:tabs>
        <w:jc w:val="center"/>
        <w:rPr>
          <w:rFonts w:ascii="宋体"/>
          <w:b/>
          <w:w w:val="62"/>
          <w:sz w:val="28"/>
          <w:szCs w:val="28"/>
        </w:rPr>
      </w:pPr>
      <w:r>
        <w:rPr>
          <w:rFonts w:hint="eastAsia" w:ascii="宋体" w:hAnsi="宋体"/>
          <w:b/>
          <w:w w:val="62"/>
          <w:sz w:val="40"/>
          <w:szCs w:val="40"/>
          <w:lang w:eastAsia="zh-CN"/>
        </w:rPr>
        <w:t>尚</w:t>
      </w:r>
      <w:r>
        <w:rPr>
          <w:rFonts w:hint="eastAsia" w:ascii="宋体" w:hAnsi="宋体"/>
          <w:b/>
          <w:w w:val="62"/>
          <w:sz w:val="40"/>
          <w:szCs w:val="40"/>
        </w:rPr>
        <w:t>政文【</w:t>
      </w:r>
      <w:r>
        <w:rPr>
          <w:rFonts w:ascii="宋体" w:hAnsi="宋体"/>
          <w:b/>
          <w:w w:val="62"/>
          <w:sz w:val="40"/>
          <w:szCs w:val="40"/>
        </w:rPr>
        <w:t>202</w:t>
      </w:r>
      <w:r>
        <w:rPr>
          <w:rFonts w:hint="eastAsia" w:ascii="宋体" w:hAnsi="宋体"/>
          <w:b/>
          <w:w w:val="62"/>
          <w:sz w:val="40"/>
          <w:szCs w:val="40"/>
          <w:lang w:val="en-US" w:eastAsia="zh-CN"/>
        </w:rPr>
        <w:t>3</w:t>
      </w:r>
      <w:r>
        <w:rPr>
          <w:rFonts w:hint="eastAsia" w:ascii="宋体" w:hAnsi="宋体"/>
          <w:b/>
          <w:w w:val="62"/>
          <w:sz w:val="40"/>
          <w:szCs w:val="40"/>
        </w:rPr>
        <w:t>】</w:t>
      </w:r>
      <w:r>
        <w:rPr>
          <w:rFonts w:hint="eastAsia" w:ascii="宋体" w:hAnsi="宋体"/>
          <w:b/>
          <w:w w:val="62"/>
          <w:sz w:val="40"/>
          <w:szCs w:val="40"/>
          <w:lang w:val="en-US" w:eastAsia="zh-CN"/>
        </w:rPr>
        <w:t>2</w:t>
      </w:r>
      <w:r>
        <w:rPr>
          <w:rFonts w:hint="eastAsia" w:ascii="宋体" w:hAnsi="宋体"/>
          <w:b/>
          <w:w w:val="62"/>
          <w:sz w:val="40"/>
          <w:szCs w:val="40"/>
        </w:rPr>
        <w:t>号</w:t>
      </w:r>
      <w:bookmarkStart w:id="0" w:name="_GoBack"/>
      <w:bookmarkEnd w:id="0"/>
    </w:p>
    <w:p>
      <w:pPr>
        <w:jc w:val="center"/>
        <w:rPr>
          <w:rFonts w:ascii="宋体"/>
          <w:b/>
          <w:color w:val="FF0000"/>
          <w:sz w:val="52"/>
          <w:szCs w:val="5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255270</wp:posOffset>
                </wp:positionV>
                <wp:extent cx="285750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4pt;margin-top:20.1pt;height:0pt;width:225pt;z-index:251660288;mso-width-relative:page;mso-height-relative:page;" filled="f" stroked="t" coordsize="21600,21600" o:gfxdata="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/LomNcAAAAJAQAADwAAAAAAAAABACAAAAAiAAAAZHJzL2Rv&#10;d25yZXYueG1sUEsBAhQAFAAAAAgAh07iQCmYAtcCAgAA/QMAAA4AAAAAAAAAAQAgAAAAJgEAAGRy&#10;cy9lMm9Eb2MueG1sUEsFBgAAAAAGAAYAWQEAAJo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255270</wp:posOffset>
                </wp:positionV>
                <wp:extent cx="2755900" cy="0"/>
                <wp:effectExtent l="0" t="9525" r="635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20.1pt;height:0pt;width:217pt;z-index:251659264;mso-width-relative:page;mso-height-relative:page;" filled="f" stroked="t" coordsize="21600,21600" o:gfxdata="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iZ0DNgAAAAJAQAADwAAAAAAAAABACAAAAAiAAAAZHJzL2Rvd25yZXYu&#10;eG1sUEsBAhQAFAAAAAgAh07iQBHvGa37AQAA8wMAAA4AAAAAAAAAAQAgAAAAJwEAAGRycy9lMm9E&#10;b2MueG1sUEsFBgAAAAAGAAYAWQEAAJ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FF0000"/>
          <w:sz w:val="52"/>
          <w:szCs w:val="52"/>
        </w:rPr>
        <w:t>★</w:t>
      </w:r>
    </w:p>
    <w:p>
      <w:pPr>
        <w:ind w:firstLine="132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尚屯镇法治政府建设年度工作总结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全镇上下坚持以习近平新时代中国特色社会主义思想为指导，深入贯彻党的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二十大会议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精神，在县委县政府和镇党委的正确领导下，在上级各部门的精心指导下，坚定信心、狠抓落实，奋力突破，推动各项工作扎实高效开展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在县委、县政府坚强领导下，在县委依法治县办的指导下，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紧紧围绕全镇中心工作，坚持依法执政、依法行政，全面深化社会法治，着力解决社会突出矛盾，狠抓工作落实，扎实推进法治政府建设，取得了明显的成效。现将具体情况报告如下：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一、重点工作开展情况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一是强化组织、加强领导。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是及时调整完善法治建设工作领导小组。根据镇党政班子成员调整及时调整镇、村两级法治政府建设领导小组，明确了由镇党委书记和镇长具体负责法治政府工作的统筹推进，并形成分管领导具体抓，相关部门配合抓的工作局面。二是及时明确年度工作目标任务。镇党委政府年初及时召开了法治政府工作专题会议，确保了任务明确、责任到人。三是注重强化法治政府工作保障。镇法治政府领导小组下设办公室在综治办，负责研究部署深入推进法治政府建设和依法行政的具体任务和措施，严格执行依法行政报告制度，定期听取依法行政工作汇报，加强指导督促检查，协调解决存在问题，确保法治建设各项工作顺利开展。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二是加强法制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提高意识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我镇采取集中和自学的方法，组织干部职工深入学习国家基本法律法规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同时集中开展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全镇干部职工集中参加202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年度学法考试，增强干部职工的法律素质，提升依法办事、依法行政的能力。通过召开干部职工会议、村组干部会议、群众会议以各类安全工作、禁毒、防邪、防疫等为重点，结合“12.4”宪法日、4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15国家安全日、6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26禁毒日等开展普法宣传，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防金融诈骗、电信网络诈骗等方面法治宣传，不断提高群众安全生产和依法经营的法律意识和责任意识。充分利用微信、QQ、宣传条幅、展板等形式开展宣传，在全镇营造知法懂法、守法用法的良好氛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三是开展治安巡逻，保障群众安全。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个行政村成立了由村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支部书记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为组长的治安巡逻小组。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每天晚间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自行巡逻的方式开展工作，增强了群众的安全感。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四是强化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矛盾化解水平，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基层依法治理。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全年调解案件总数为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107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其中立案8件、口头调解99件。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有效化解了矛盾纠纷，推进了法治社会建设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加大镇法律顾问服务力度，全镇法律顾问参与调解案件总数为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件，调解成功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件，有效地促进社会矛盾化解，确保了小事不出村、大事不出镇，无因调处不力引发的群体性事件。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二、存在的不足及原因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年，我镇依法行政工作取得了一些成绩，但是也存在一些问题和不足，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一是普法深度不够，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政府机关部分工作人员依法行政意识不强，运用法治方式解决复杂问题的能力不足，在重大复杂矛盾调处方面的作用有待进一步增强，依法行政的能力水平还有待进一步提高。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二是加大法制宣传力度、全面提高群众意识 三是少数党员干部对普法和法治政府建设工作认识不到位，存在对本单位的工作安排少、督查少、总结少；四是对全镇各村矛盾纠纷和不稳定因素的排查、解决力度还有待进一步加强。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下一步主要工作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年我镇将继续推进法治政府建设工作，重点开展好法治教育培训，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矛盾化解，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推进法治政府建设各项制度的落实等工作。在今后的工作中，我们将进一步加大法治政府建设工作力度，按照上级要求，扎实开展好各项基础工作，努力推动我镇法治政府建设工作再上一个新台阶，为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三零”创建</w:t>
      </w:r>
      <w:r>
        <w:rPr>
          <w:rFonts w:hint="eastAsia" w:ascii="仿宋_GB2312" w:hAnsi="仿宋_GB2312" w:eastAsia="仿宋_GB2312" w:cs="仿宋_GB2312"/>
          <w:sz w:val="32"/>
          <w:szCs w:val="32"/>
        </w:rPr>
        <w:t>创造良好的法治环境。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尚屯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  <w:docVar w:name="KSO_WPS_MARK_KEY" w:val="4851c44c-94f2-4562-a540-c2ee148c2d74"/>
  </w:docVars>
  <w:rsids>
    <w:rsidRoot w:val="00000000"/>
    <w:rsid w:val="01017684"/>
    <w:rsid w:val="05416D97"/>
    <w:rsid w:val="065A5C00"/>
    <w:rsid w:val="0D042BE0"/>
    <w:rsid w:val="0F566DED"/>
    <w:rsid w:val="12C34799"/>
    <w:rsid w:val="16C974A2"/>
    <w:rsid w:val="30D33AF2"/>
    <w:rsid w:val="312276EF"/>
    <w:rsid w:val="31D634E3"/>
    <w:rsid w:val="369927EA"/>
    <w:rsid w:val="38042352"/>
    <w:rsid w:val="4B767706"/>
    <w:rsid w:val="4BBE042C"/>
    <w:rsid w:val="4E450712"/>
    <w:rsid w:val="52E40870"/>
    <w:rsid w:val="580F253B"/>
    <w:rsid w:val="58E15F85"/>
    <w:rsid w:val="5CBA3AE4"/>
    <w:rsid w:val="5F1E184B"/>
    <w:rsid w:val="64000045"/>
    <w:rsid w:val="655724BD"/>
    <w:rsid w:val="69B82898"/>
    <w:rsid w:val="6D27135F"/>
    <w:rsid w:val="6DD37621"/>
    <w:rsid w:val="6F737806"/>
    <w:rsid w:val="780F71AE"/>
    <w:rsid w:val="788F44EF"/>
    <w:rsid w:val="7A69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1413</Words>
  <Characters>1447</Characters>
  <Lines>0</Lines>
  <Paragraphs>0</Paragraphs>
  <TotalTime>24</TotalTime>
  <ScaleCrop>false</ScaleCrop>
  <LinksUpToDate>false</LinksUpToDate>
  <CharactersWithSpaces>1455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2022-02-24T07:24:00Z</dcterms:created>
  <dc:creator>Administrator</dc:creator>
  <cp:lastModifiedBy>Administrator</cp:lastModifiedBy>
  <cp:lastPrinted>2023-03-20T03:20:07Z</cp:lastPrinted>
  <dcterms:modified xsi:type="dcterms:W3CDTF">2023-03-20T03:22:13Z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AFCD4EC6E8554D0EB3AD1BCDD8DFAEB9</vt:lpwstr>
  </property>
</Properties>
</file>