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睢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县住房和城乡建设局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202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年法治政府建设工作总结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年是“十四五”规划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关键</w:t>
      </w:r>
      <w:r>
        <w:rPr>
          <w:rFonts w:hint="eastAsia" w:ascii="仿宋" w:hAnsi="仿宋" w:eastAsia="仿宋" w:cs="仿宋"/>
          <w:sz w:val="30"/>
          <w:szCs w:val="30"/>
        </w:rPr>
        <w:t>之年，也是建设社会治理现代化关键之年。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睢</w:t>
      </w:r>
      <w:r>
        <w:rPr>
          <w:rFonts w:hint="eastAsia" w:ascii="仿宋" w:hAnsi="仿宋" w:eastAsia="仿宋" w:cs="仿宋"/>
          <w:sz w:val="30"/>
          <w:szCs w:val="30"/>
        </w:rPr>
        <w:t>县住建局在县委、县政府的正确领导下，根据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睢</w:t>
      </w:r>
      <w:r>
        <w:rPr>
          <w:rFonts w:hint="eastAsia" w:ascii="仿宋" w:hAnsi="仿宋" w:eastAsia="仿宋" w:cs="仿宋"/>
          <w:sz w:val="30"/>
          <w:szCs w:val="30"/>
        </w:rPr>
        <w:t>县202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年度法治建设和法治政府建设考核指标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要求，坚持依法行政、依法管理，深入开展法治宣传教育，扎实推进法治政府建设。现结合我局实际，将202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年法治政府建设总结报告如下：</w:t>
      </w:r>
    </w:p>
    <w:p>
      <w:pPr>
        <w:spacing w:line="360" w:lineRule="auto"/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一、认真履行法治政府建设责任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(一) 加强组织领导，明确法治工作第一责任人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县住建局党组高度重视依法行政工作，主要负责人认真履行法治建设第一责任人职责,其他班子成员落实“一岗双责”，各股室负责人具体抓落实的工作机制，并把依法行政工作纳入年度工作计划。并同业务工作做到同安排、同部署、同检查、同考核，坚持不定期召开工作例会，认真分析总结，确保依法行政工作有计划、按步骤落实到位。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(二)加强宣传教育，认真贯彻习近平法治思想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研究制定具体的法治宣传工作计划，广泛开展形式多样的法治宣传活动，在机关营造学法守法、依法办事的良好法治氛围。一是制定局机关工作人员学习计划，采取每周五下午集中学习和自学相结合的方式，要求大家及时学习并掌握实际工作中涉及到的有关法律问题。二是加强全局学法、用法的力度。利用电子屏、宣传栏等宣传媒介，学习贯彻习近平总书记全面依法治国新理念新思想新战略，提升履职能力。通过党组理论中心组学习、“一把手” 上党课、主题讨论等多种形式，学习了章程、纪律处分条例等内容，使全局。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sz w:val="30"/>
          <w:szCs w:val="30"/>
        </w:rPr>
        <w:t>是定期组织开展普法下工地宣传教育，积极落实宪法进机关、宪法宣传周等学习教育活动，抓好我局的法治宣传教育学习，提高依法行政水平，形成良好的法治学习氛围。</w:t>
      </w:r>
    </w:p>
    <w:p>
      <w:pPr>
        <w:spacing w:line="360" w:lineRule="auto"/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二、严格规范执法行为，履职助推依法行政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依法全面履行职能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党政主要负责人通过听取汇报了解目前行政执法模式，建立健全法制审核机制，建立重大行政决策审核制度。严格落实重大行政执法决定法制审核制度，对局属单位及机关股室提交的文件进行合法性审查。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严格实行执法人员资格管理制度，规范执法水平</w:t>
      </w:r>
      <w:r>
        <w:rPr>
          <w:rFonts w:hint="eastAsia" w:ascii="仿宋" w:hAnsi="仿宋" w:eastAsia="仿宋" w:cs="仿宋"/>
          <w:sz w:val="30"/>
          <w:szCs w:val="30"/>
        </w:rPr>
        <w:t>。认真做好新增执法人员资格认证及执法证申领换证、注销及执法人员培训工作，规范行政执法行为。组织完成住建系统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名</w:t>
      </w:r>
      <w:r>
        <w:rPr>
          <w:rFonts w:hint="eastAsia" w:ascii="仿宋" w:hAnsi="仿宋" w:eastAsia="仿宋" w:cs="仿宋"/>
          <w:sz w:val="30"/>
          <w:szCs w:val="30"/>
        </w:rPr>
        <w:t>执法人员继续教育培训工作，切实为规范执法、助推依法行政提供有力保证。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建立健全工作机制，提升法治化工作水平</w:t>
      </w:r>
      <w:r>
        <w:rPr>
          <w:rFonts w:hint="eastAsia" w:ascii="仿宋" w:hAnsi="仿宋" w:eastAsia="仿宋" w:cs="仿宋"/>
          <w:sz w:val="30"/>
          <w:szCs w:val="30"/>
        </w:rPr>
        <w:t>。健全完善行政复议、行政诉讼工作制度，法律顾问工作制度，信访工作制度。全面做好工作职责范围内的行政复议、应诉准备、综治维稳工作。我局聘请常年法律顾问，由法律顾问为重大行政决策、行政行为、行政合同等事务进行法律论证并提出法律意见，切实为法治政府建设保驾护航。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加强监管，权责分明</w:t>
      </w:r>
      <w:r>
        <w:rPr>
          <w:rFonts w:hint="eastAsia" w:ascii="仿宋" w:hAnsi="仿宋" w:eastAsia="仿宋" w:cs="仿宋"/>
          <w:sz w:val="30"/>
          <w:szCs w:val="30"/>
        </w:rPr>
        <w:t>。建立“双随机、一公开”工作机制，并结合实际，建立健全相关制度。制定随机抽查事项清单和统一的执法检查表格，严格规范权力运行。202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年，对全县建筑企业违法挂靠、涉黑涉恶等市场行为情况进行全覆盖式监督检查，发现问题，立即整治。</w:t>
      </w:r>
    </w:p>
    <w:p>
      <w:pPr>
        <w:spacing w:line="360" w:lineRule="auto"/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三、深入推进“放管服”改革，提高行政服务效能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推进“窗口无否决权”工作制度。</w:t>
      </w:r>
      <w:r>
        <w:rPr>
          <w:rFonts w:hint="eastAsia" w:ascii="仿宋" w:hAnsi="仿宋" w:eastAsia="仿宋" w:cs="仿宋"/>
          <w:sz w:val="30"/>
          <w:szCs w:val="30"/>
        </w:rPr>
        <w:t>积极倡导“建设有规矩、服务零距离”。县住建局勇于担当，主动作为，对重大项目、工业招商引资项目实行预审及“提前介入”，先承诺、后办理。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推行“最多跑一次”工作制度</w:t>
      </w:r>
      <w:r>
        <w:rPr>
          <w:rFonts w:hint="eastAsia" w:ascii="仿宋" w:hAnsi="仿宋" w:eastAsia="仿宋" w:cs="仿宋"/>
          <w:sz w:val="30"/>
          <w:szCs w:val="30"/>
        </w:rPr>
        <w:t>。积极开展“园区服务行”活动，定时到园区、到企业上门服务，现场办公。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优化统一审批流程。</w:t>
      </w:r>
      <w:r>
        <w:rPr>
          <w:rFonts w:hint="eastAsia" w:ascii="仿宋" w:hAnsi="仿宋" w:eastAsia="仿宋" w:cs="仿宋"/>
          <w:sz w:val="30"/>
          <w:szCs w:val="30"/>
        </w:rPr>
        <w:t>坚持推进“轻审批、重监督”，建立了将工程建设项目审批时限压缩到60工作日内，非工业类项目压缩到40个工作日内，工业建设项目压缩到20个工作日工作制度。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一年来，县住建局在法治政府建设上虽然取得一些成效，但是还存在以下不足：执法人员的法治专业知识有待增强，法治意识需进一步提高。对此我们将在下步工作中认真加以解决。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年是党的二十大召开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后第一</w:t>
      </w:r>
      <w:r>
        <w:rPr>
          <w:rFonts w:hint="eastAsia" w:ascii="仿宋" w:hAnsi="仿宋" w:eastAsia="仿宋" w:cs="仿宋"/>
          <w:sz w:val="30"/>
          <w:szCs w:val="30"/>
        </w:rPr>
        <w:t>年，是贯彻省市县党代会精神，全方位推动高质量发展的关键一年，县住建局将坚持以习近平新时代中国特色社会主义思想为指导，全面贯彻落实党的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二十大</w:t>
      </w:r>
      <w:r>
        <w:rPr>
          <w:rFonts w:hint="eastAsia" w:ascii="仿宋" w:hAnsi="仿宋" w:eastAsia="仿宋" w:cs="仿宋"/>
          <w:sz w:val="30"/>
          <w:szCs w:val="30"/>
        </w:rPr>
        <w:t>精神，深入学习贯彻习近平法治思想，更加注重系统观念、法治思维、强基导向，不断提升法治政府建设工作法治化、规范化、科学化水平。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360" w:lineRule="auto"/>
        <w:ind w:left="0" w:leftChars="0" w:firstLine="4839" w:firstLineChars="1613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360" w:lineRule="auto"/>
        <w:ind w:left="0" w:leftChars="0" w:firstLine="4839" w:firstLineChars="1613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360" w:lineRule="auto"/>
        <w:ind w:left="0" w:leftChars="0" w:firstLine="4839" w:firstLineChars="1613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睢县住房和城乡建设局</w:t>
      </w:r>
    </w:p>
    <w:p>
      <w:pPr>
        <w:spacing w:line="360" w:lineRule="auto"/>
        <w:ind w:left="0" w:leftChars="0" w:firstLine="5136" w:firstLineChars="1712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2022年12月5日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2120" w:right="1519" w:bottom="2007" w:left="1633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ThhZTQ4ZWRjZjYxMmFiMTVlNmZkNDY0YmMzZDQifQ=="/>
    <w:docVar w:name="KSO_WPS_MARK_KEY" w:val="caa8fded-a83a-449e-9da9-84fd3b059542"/>
  </w:docVars>
  <w:rsids>
    <w:rsidRoot w:val="49911B2F"/>
    <w:rsid w:val="11366CA5"/>
    <w:rsid w:val="17013E0D"/>
    <w:rsid w:val="1A531B95"/>
    <w:rsid w:val="49911B2F"/>
    <w:rsid w:val="6D25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1657</Words>
  <Characters>1683</Characters>
  <Lines>0</Lines>
  <Paragraphs>0</Paragraphs>
  <TotalTime>33</TotalTime>
  <ScaleCrop>false</ScaleCrop>
  <LinksUpToDate>false</LinksUpToDate>
  <CharactersWithSpaces>1685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2022-12-05T08:38:00Z</dcterms:created>
  <dc:creator>从零</dc:creator>
  <cp:lastModifiedBy>Administrator</cp:lastModifiedBy>
  <dcterms:modified xsi:type="dcterms:W3CDTF">2023-03-16T09:48:04Z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83C49214CCF34101B14A2A52969B8F27</vt:lpwstr>
  </property>
</Properties>
</file>