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eastAsia="zh-CN"/>
        </w:rPr>
        <w:t>睢县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市场监督管理局关于注销《药品经营许可证》的公告（202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号）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根据《中华人民共和国行政许可法》《中华人民共和国药品管理法》和《药品经营许可证管理办法》的相关规定，河南省华杰医药连锁有限公司睢县第一分公司1家药品经营企业申请注销《药品经营许可证》。经审查，符合《药品经营许可证》注销规定，同意注销。现按照《药品经营许可证管理办法》第三十条之规定予以公告。</w:t>
      </w:r>
    </w:p>
    <w:tbl>
      <w:tblPr>
        <w:tblStyle w:val="4"/>
        <w:tblpPr w:leftFromText="180" w:rightFromText="180" w:vertAnchor="text" w:horzAnchor="page" w:tblpX="1724" w:tblpY="324"/>
        <w:tblOverlap w:val="never"/>
        <w:tblW w:w="89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1137"/>
        <w:gridCol w:w="632"/>
        <w:gridCol w:w="447"/>
        <w:gridCol w:w="1350"/>
        <w:gridCol w:w="1167"/>
        <w:gridCol w:w="1230"/>
        <w:gridCol w:w="1557"/>
        <w:gridCol w:w="11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890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注销企业信息表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申请事项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6"/>
                <w:tab w:val="center" w:pos="1028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注销时间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经营范围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药品许可证号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河南省华杰医药连锁有限公司睢县第一分公司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申请注销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陈勇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188387755**</w:t>
            </w:r>
            <w:bookmarkStart w:id="0" w:name="_GoBack"/>
            <w:bookmarkEnd w:id="0"/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河南省商丘市睢阳区平原南路丰源公寓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26号楼1单元202号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2022.4.8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中成药、中药饮片、化学药制剂、抗生素、生化药品、生物制品（除疫苗）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C</w:t>
            </w:r>
            <w:r>
              <w:rPr>
                <w:rFonts w:hint="eastAsia" w:ascii="仿宋" w:hAnsi="仿宋" w:eastAsia="仿宋"/>
                <w:sz w:val="24"/>
              </w:rPr>
              <w:t>B370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8121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                                              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睢县市场监督管理局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2022年4月8日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NWMyNDI0ZWViZjE5ODJkOGFlZWEwOTVjODcxYjIifQ=="/>
  </w:docVars>
  <w:rsids>
    <w:rsidRoot w:val="00000000"/>
    <w:rsid w:val="07B56FAE"/>
    <w:rsid w:val="18584925"/>
    <w:rsid w:val="1F412CAA"/>
    <w:rsid w:val="31C50DCA"/>
    <w:rsid w:val="5A2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355</Characters>
  <Lines>0</Lines>
  <Paragraphs>0</Paragraphs>
  <TotalTime>1</TotalTime>
  <ScaleCrop>false</ScaleCrop>
  <LinksUpToDate>false</LinksUpToDate>
  <CharactersWithSpaces>409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Administrator.USER-20170928JL</dc:creator>
  <cp:lastModifiedBy>唯夜</cp:lastModifiedBy>
  <dcterms:modified xsi:type="dcterms:W3CDTF">2022-06-09T09:08:45Z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9FC6263271F3420390C6E77722A0130E</vt:lpwstr>
  </property>
</Properties>
</file>