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518" w:firstLineChars="200"/>
        <w:jc w:val="center"/>
        <w:textAlignment w:val="auto"/>
        <w:rPr>
          <w:b/>
          <w:snapToGrid w:val="0"/>
          <w:color w:val="FF0000"/>
          <w:spacing w:val="50"/>
          <w:w w:val="66"/>
          <w:kern w:val="0"/>
          <w:sz w:val="24"/>
        </w:rPr>
      </w:pPr>
    </w:p>
    <w:p>
      <w:pPr>
        <w:pStyle w:val="7"/>
        <w:keepNext w:val="0"/>
        <w:keepLines w:val="0"/>
        <w:pageBreakBefore w:val="0"/>
        <w:kinsoku/>
        <w:wordWrap/>
        <w:overflowPunct/>
        <w:topLinePunct w:val="0"/>
        <w:autoSpaceDE/>
        <w:autoSpaceDN/>
        <w:bidi w:val="0"/>
        <w:adjustRightInd/>
        <w:snapToGrid/>
        <w:spacing w:line="360" w:lineRule="atLeast"/>
        <w:ind w:left="5250" w:firstLine="480" w:firstLineChars="200"/>
        <w:textAlignment w:val="auto"/>
        <w:rPr>
          <w:color w:val="333333"/>
        </w:rPr>
      </w:pPr>
    </w:p>
    <w:p>
      <w:pPr>
        <w:pStyle w:val="7"/>
        <w:keepNext w:val="0"/>
        <w:keepLines w:val="0"/>
        <w:pageBreakBefore w:val="0"/>
        <w:kinsoku/>
        <w:wordWrap/>
        <w:overflowPunct/>
        <w:topLinePunct w:val="0"/>
        <w:autoSpaceDE/>
        <w:autoSpaceDN/>
        <w:bidi w:val="0"/>
        <w:adjustRightInd/>
        <w:snapToGrid/>
        <w:spacing w:line="360" w:lineRule="atLeast"/>
        <w:ind w:left="5250" w:firstLine="480" w:firstLineChars="200"/>
        <w:textAlignment w:val="auto"/>
        <w:rPr>
          <w:color w:val="333333"/>
        </w:rPr>
      </w:pPr>
    </w:p>
    <w:p>
      <w:pPr>
        <w:keepNext w:val="0"/>
        <w:keepLines w:val="0"/>
        <w:pageBreakBefore w:val="0"/>
        <w:kinsoku/>
        <w:wordWrap/>
        <w:overflowPunct/>
        <w:topLinePunct w:val="0"/>
        <w:autoSpaceDE/>
        <w:autoSpaceDN/>
        <w:bidi w:val="0"/>
        <w:adjustRightInd/>
        <w:snapToGrid/>
        <w:jc w:val="both"/>
        <w:textAlignment w:val="auto"/>
      </w:pPr>
      <w:r>
        <w:pict>
          <v:shape id="_x0000_i1025" o:spt="136" type="#_x0000_t136" style="height:60.75pt;width:415.5pt;" fillcolor="#FF0000" filled="t" stroked="t" coordsize="21600,21600" adj="10800">
            <v:path/>
            <v:fill on="t" color2="#FFFFFF" focussize="0,0"/>
            <v:stroke weight="1.75pt" color="#FF0000"/>
            <v:imagedata o:title=""/>
            <o:lock v:ext="edit" aspectratio="f"/>
            <v:textpath on="t" fitshape="t" fitpath="t" trim="t" xscale="f" string="睢县人民政府食品安全委员会文件" style="font-family:宋体;font-size:12pt;v-text-align:center;"/>
            <w10:wrap type="none"/>
            <w10:anchorlock/>
          </v:shape>
        </w:pict>
      </w:r>
    </w:p>
    <w:p>
      <w:pPr>
        <w:keepNext w:val="0"/>
        <w:keepLines w:val="0"/>
        <w:pageBreakBefore w:val="0"/>
        <w:kinsoku/>
        <w:wordWrap/>
        <w:overflowPunct/>
        <w:topLinePunct w:val="0"/>
        <w:autoSpaceDE/>
        <w:autoSpaceDN/>
        <w:bidi w:val="0"/>
        <w:adjustRightInd/>
        <w:snapToGrid/>
        <w:ind w:firstLine="640" w:firstLineChars="200"/>
        <w:jc w:val="center"/>
        <w:textAlignment w:val="auto"/>
      </w:pP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ascii="仿宋_GB2312"/>
        </w:rPr>
      </w:pPr>
      <w:r>
        <w:rPr>
          <w:rFonts w:hint="eastAsia" w:ascii="仿宋_GB2312" w:hAnsi="仿宋_GB2312"/>
        </w:rPr>
        <w:t>睢</w:t>
      </w:r>
      <w:r>
        <w:rPr>
          <w:rFonts w:hint="eastAsia" w:ascii="仿宋_GB2312" w:hAnsi="仿宋_GB2312"/>
          <w:lang w:eastAsia="zh-CN"/>
        </w:rPr>
        <w:t>政食安委</w:t>
      </w:r>
      <w:r>
        <w:rPr>
          <w:rFonts w:hint="eastAsia" w:ascii="仿宋_GB2312" w:hAnsi="仿宋_GB2312"/>
        </w:rPr>
        <w:t>〔</w:t>
      </w:r>
      <w:r>
        <w:rPr>
          <w:rFonts w:ascii="仿宋_GB2312" w:hAnsi="仿宋_GB2312"/>
        </w:rPr>
        <w:t>20</w:t>
      </w:r>
      <w:r>
        <w:rPr>
          <w:rFonts w:hint="eastAsia" w:ascii="仿宋_GB2312" w:hAnsi="仿宋_GB2312"/>
          <w:lang w:val="en-US" w:eastAsia="zh-CN"/>
        </w:rPr>
        <w:t>20</w:t>
      </w:r>
      <w:r>
        <w:rPr>
          <w:rFonts w:hint="eastAsia" w:ascii="仿宋_GB2312" w:hAnsi="仿宋_GB2312"/>
        </w:rPr>
        <w:t>〕</w:t>
      </w:r>
      <w:r>
        <w:rPr>
          <w:rFonts w:hint="eastAsia" w:ascii="仿宋_GB2312" w:hAnsi="仿宋_GB2312"/>
          <w:lang w:val="en-US" w:eastAsia="zh-CN"/>
        </w:rPr>
        <w:t>4</w:t>
      </w:r>
      <w:r>
        <w:rPr>
          <w:rFonts w:hint="eastAsia" w:ascii="仿宋_GB2312" w:hAnsi="仿宋_GB2312"/>
        </w:rPr>
        <w:t>号</w:t>
      </w:r>
    </w:p>
    <w:tbl>
      <w:tblPr>
        <w:tblStyle w:val="9"/>
        <w:tblW w:w="8522"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52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340" w:hRule="atLeast"/>
          <w:jc w:val="center"/>
        </w:trPr>
        <w:tc>
          <w:tcPr>
            <w:tcW w:w="8522" w:type="dxa"/>
          </w:tcPr>
          <w:p>
            <w:pPr>
              <w:keepNext w:val="0"/>
              <w:keepLines w:val="0"/>
              <w:pageBreakBefore w:val="0"/>
              <w:kinsoku/>
              <w:wordWrap/>
              <w:overflowPunct/>
              <w:topLinePunct w:val="0"/>
              <w:autoSpaceDE/>
              <w:autoSpaceDN/>
              <w:bidi w:val="0"/>
              <w:adjustRightInd/>
              <w:snapToGrid/>
              <w:ind w:firstLine="640" w:firstLineChars="200"/>
              <w:jc w:val="center"/>
              <w:textAlignment w:val="auto"/>
            </w:pPr>
            <w: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100965</wp:posOffset>
                      </wp:positionV>
                      <wp:extent cx="5615940" cy="0"/>
                      <wp:effectExtent l="0" t="15875" r="3810" b="22225"/>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7.95pt;height:0pt;width:442.2pt;z-index:251658240;mso-width-relative:page;mso-height-relative:page;" filled="f" stroked="t" coordsize="21600,21600" o:gfxdata="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p1Nx2QAAAAkBAAAPAAAAAAAAAAEAIAAAACIAAABkcnMvZG93bnJldi54bWxQSwECFAAUAAAACACH&#10;TuJAVyunmOoBAADcAwAADgAAAAAAAAABACAAAAAoAQAAZHJzL2Uyb0RvYy54bWxQSwUGAAAAAAYA&#10;BgBZAQAAhAUAAAAA&#10;">
                      <v:fill on="f" focussize="0,0"/>
                      <v:stroke weight="2.5pt" color="#FF0000" joinstyle="round"/>
                      <v:imagedata o:title=""/>
                      <o:lock v:ext="edit" aspectratio="f"/>
                    </v:line>
                  </w:pict>
                </mc:Fallback>
              </mc:AlternateContent>
            </w:r>
            <w:bookmarkStart w:id="0" w:name="documentHeadLineFrame"/>
            <w:bookmarkEnd w:id="0"/>
          </w:p>
        </w:tc>
      </w:tr>
    </w:tbl>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方正小标宋简体"/>
          <w:sz w:val="44"/>
          <w:szCs w:val="44"/>
          <w:lang w:eastAsia="zh-CN"/>
        </w:rPr>
      </w:pPr>
      <w:r>
        <w:rPr>
          <w:rFonts w:hint="eastAsia" w:eastAsia="方正小标宋简体"/>
          <w:sz w:val="44"/>
          <w:szCs w:val="44"/>
          <w:lang w:eastAsia="zh-CN"/>
        </w:rPr>
        <w:t>睢县人民政府食品安全委员会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方正小标宋简体"/>
          <w:sz w:val="44"/>
          <w:szCs w:val="44"/>
          <w:lang w:eastAsia="zh-CN"/>
        </w:rPr>
      </w:pPr>
      <w:r>
        <w:rPr>
          <w:rFonts w:hint="eastAsia" w:eastAsia="方正小标宋简体"/>
          <w:sz w:val="44"/>
          <w:szCs w:val="44"/>
          <w:lang w:eastAsia="zh-CN"/>
        </w:rPr>
        <w:t>关于印发</w:t>
      </w:r>
      <w:r>
        <w:rPr>
          <w:rFonts w:hint="eastAsia" w:ascii="方正小标宋简体" w:hAnsi="方正小标宋简体" w:eastAsia="方正小标宋简体" w:cs="方正小标宋简体"/>
          <w:sz w:val="44"/>
          <w:szCs w:val="44"/>
        </w:rPr>
        <w:t>2020年</w:t>
      </w:r>
      <w:r>
        <w:rPr>
          <w:rFonts w:hint="eastAsia" w:ascii="方正小标宋简体" w:hAnsi="方正小标宋简体" w:eastAsia="方正小标宋简体" w:cs="方正小标宋简体"/>
          <w:sz w:val="44"/>
          <w:szCs w:val="44"/>
          <w:lang w:eastAsia="zh-CN"/>
        </w:rPr>
        <w:t>睢县</w:t>
      </w:r>
      <w:r>
        <w:rPr>
          <w:rFonts w:hint="eastAsia" w:ascii="方正小标宋简体" w:hAnsi="方正小标宋简体" w:eastAsia="方正小标宋简体" w:cs="方正小标宋简体"/>
          <w:sz w:val="44"/>
          <w:szCs w:val="44"/>
        </w:rPr>
        <w:t>食品安全工作要点</w:t>
      </w:r>
      <w:r>
        <w:rPr>
          <w:rFonts w:hint="eastAsia" w:eastAsia="方正小标宋简体"/>
          <w:sz w:val="44"/>
          <w:szCs w:val="44"/>
          <w:lang w:eastAsia="zh-CN"/>
        </w:rPr>
        <w:t>的</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方正小标宋简体"/>
          <w:sz w:val="44"/>
          <w:szCs w:val="44"/>
          <w:lang w:eastAsia="zh-CN"/>
        </w:rPr>
      </w:pPr>
      <w:r>
        <w:rPr>
          <w:rFonts w:hint="eastAsia" w:eastAsia="方正小标宋简体"/>
          <w:sz w:val="44"/>
          <w:szCs w:val="44"/>
          <w:lang w:eastAsia="zh-CN"/>
        </w:rPr>
        <w:t>通</w:t>
      </w:r>
      <w:r>
        <w:rPr>
          <w:rFonts w:hint="eastAsia" w:eastAsia="方正小标宋简体"/>
          <w:sz w:val="44"/>
          <w:szCs w:val="44"/>
          <w:lang w:val="en-US" w:eastAsia="zh-CN"/>
        </w:rPr>
        <w:t xml:space="preserve">    </w:t>
      </w:r>
      <w:r>
        <w:rPr>
          <w:rFonts w:hint="eastAsia" w:eastAsia="方正小标宋简体"/>
          <w:sz w:val="44"/>
          <w:szCs w:val="44"/>
          <w:lang w:eastAsia="zh-CN"/>
        </w:rPr>
        <w:t>知</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w:t>
      </w:r>
      <w:r>
        <w:rPr>
          <w:rFonts w:hint="eastAsia" w:ascii="仿宋_GB2312" w:hAnsi="仿宋_GB2312" w:eastAsia="仿宋_GB2312" w:cs="仿宋_GB2312"/>
          <w:color w:val="000000"/>
          <w:kern w:val="0"/>
          <w:sz w:val="32"/>
          <w:szCs w:val="32"/>
          <w:lang w:eastAsia="zh-CN"/>
        </w:rPr>
        <w:t>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镇</w:t>
      </w:r>
      <w:r>
        <w:rPr>
          <w:rFonts w:hint="eastAsia" w:ascii="仿宋_GB2312" w:hAnsi="仿宋_GB2312" w:eastAsia="仿宋_GB2312" w:cs="仿宋_GB2312"/>
          <w:color w:val="000000"/>
          <w:kern w:val="0"/>
          <w:sz w:val="32"/>
          <w:szCs w:val="32"/>
        </w:rPr>
        <w:t>）党委和人民政府，</w:t>
      </w:r>
      <w:r>
        <w:rPr>
          <w:rFonts w:hint="eastAsia" w:ascii="仿宋_GB2312" w:hAnsi="仿宋_GB2312" w:eastAsia="仿宋_GB2312" w:cs="仿宋_GB2312"/>
          <w:color w:val="000000"/>
          <w:kern w:val="0"/>
          <w:sz w:val="32"/>
          <w:szCs w:val="32"/>
          <w:lang w:eastAsia="zh-CN"/>
        </w:rPr>
        <w:t>县</w:t>
      </w:r>
      <w:r>
        <w:rPr>
          <w:rFonts w:hint="eastAsia" w:ascii="仿宋_GB2312" w:hAnsi="仿宋_GB2312" w:eastAsia="仿宋_GB2312" w:cs="仿宋_GB2312"/>
          <w:color w:val="000000"/>
          <w:kern w:val="0"/>
          <w:sz w:val="32"/>
          <w:szCs w:val="32"/>
        </w:rPr>
        <w:t>人民政府食品安全委员会各成员单位</w:t>
      </w:r>
      <w:r>
        <w:rPr>
          <w:rFonts w:hint="eastAsia" w:ascii="仿宋_GB2312" w:hAnsi="仿宋_GB2312" w:eastAsia="仿宋_GB2312" w:cs="仿宋_GB2312"/>
          <w:color w:val="000000"/>
          <w:kern w:val="0"/>
          <w:sz w:val="32"/>
          <w:szCs w:val="32"/>
          <w:lang w:eastAsia="zh-CN"/>
        </w:rPr>
        <w:t>，县</w:t>
      </w:r>
      <w:r>
        <w:rPr>
          <w:rFonts w:hint="eastAsia" w:ascii="仿宋_GB2312" w:hAnsi="仿宋_GB2312" w:eastAsia="仿宋_GB2312" w:cs="仿宋_GB2312"/>
          <w:color w:val="000000"/>
          <w:kern w:val="0"/>
          <w:sz w:val="32"/>
          <w:szCs w:val="32"/>
        </w:rPr>
        <w:t>委组织部，</w:t>
      </w:r>
      <w:r>
        <w:rPr>
          <w:rFonts w:hint="eastAsia" w:ascii="仿宋_GB2312" w:hAnsi="仿宋_GB2312" w:eastAsia="仿宋_GB2312" w:cs="仿宋_GB2312"/>
          <w:color w:val="000000"/>
          <w:kern w:val="0"/>
          <w:sz w:val="32"/>
          <w:szCs w:val="32"/>
          <w:lang w:eastAsia="zh-CN"/>
        </w:rPr>
        <w:t>县</w:t>
      </w:r>
      <w:r>
        <w:rPr>
          <w:rFonts w:hint="eastAsia" w:ascii="仿宋_GB2312" w:hAnsi="仿宋_GB2312" w:eastAsia="仿宋_GB2312" w:cs="仿宋_GB2312"/>
          <w:color w:val="000000"/>
          <w:kern w:val="0"/>
          <w:sz w:val="32"/>
          <w:szCs w:val="32"/>
        </w:rPr>
        <w:t>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现将《2020年</w:t>
      </w:r>
      <w:r>
        <w:rPr>
          <w:rFonts w:hint="eastAsia" w:ascii="仿宋_GB2312" w:hAnsi="仿宋_GB2312" w:eastAsia="仿宋_GB2312" w:cs="仿宋_GB2312"/>
          <w:color w:val="000000"/>
          <w:spacing w:val="0"/>
          <w:kern w:val="0"/>
          <w:sz w:val="32"/>
          <w:szCs w:val="32"/>
          <w:lang w:eastAsia="zh-CN"/>
        </w:rPr>
        <w:t>睢县</w:t>
      </w:r>
      <w:r>
        <w:rPr>
          <w:rFonts w:hint="eastAsia" w:ascii="仿宋_GB2312" w:hAnsi="仿宋_GB2312" w:eastAsia="仿宋_GB2312" w:cs="仿宋_GB2312"/>
          <w:color w:val="000000"/>
          <w:spacing w:val="0"/>
          <w:kern w:val="0"/>
          <w:sz w:val="32"/>
          <w:szCs w:val="32"/>
        </w:rPr>
        <w:t>食品安全工作要点》印发给你们，请按照各自职责，认真贯彻执行。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方正小标宋简体" w:hAnsi="方正小标宋简体" w:eastAsia="方正小标宋简体" w:cs="方正小标宋简体"/>
          <w:sz w:val="44"/>
          <w:szCs w:val="44"/>
        </w:rPr>
        <w:sectPr>
          <w:pgSz w:w="11906" w:h="16838"/>
          <w:pgMar w:top="2098" w:right="1474" w:bottom="1984" w:left="1587" w:header="851" w:footer="992" w:gutter="0"/>
          <w:pgNumType w:fmt="numberInDash" w:start="2"/>
          <w:cols w:space="720" w:num="1"/>
          <w:docGrid w:type="lines" w:linePitch="312" w:charSpace="0"/>
        </w:sect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1" w:name="_GoBack"/>
      <w:bookmarkEnd w:id="1"/>
      <w:r>
        <w:rPr>
          <w:rFonts w:hint="eastAsia" w:ascii="方正小标宋简体" w:hAnsi="方正小标宋简体" w:eastAsia="方正小标宋简体" w:cs="方正小标宋简体"/>
          <w:sz w:val="44"/>
          <w:szCs w:val="44"/>
        </w:rPr>
        <w:t>2020年</w:t>
      </w:r>
      <w:r>
        <w:rPr>
          <w:rFonts w:hint="eastAsia" w:ascii="方正小标宋简体" w:hAnsi="方正小标宋简体" w:eastAsia="方正小标宋简体" w:cs="方正小标宋简体"/>
          <w:sz w:val="44"/>
          <w:szCs w:val="44"/>
          <w:lang w:eastAsia="zh-CN"/>
        </w:rPr>
        <w:t>睢县</w:t>
      </w:r>
      <w:r>
        <w:rPr>
          <w:rFonts w:hint="eastAsia" w:ascii="方正小标宋简体" w:hAnsi="方正小标宋简体" w:eastAsia="方正小标宋简体" w:cs="方正小标宋简体"/>
          <w:sz w:val="44"/>
          <w:szCs w:val="44"/>
        </w:rPr>
        <w:t>食品安全工作要点</w:t>
      </w:r>
    </w:p>
    <w:p>
      <w:pPr>
        <w:pStyle w:val="2"/>
        <w:keepNext w:val="0"/>
        <w:keepLines w:val="0"/>
        <w:pageBreakBefore w:val="0"/>
        <w:kinsoku/>
        <w:wordWrap/>
        <w:overflowPunct/>
        <w:topLinePunct w:val="0"/>
        <w:autoSpaceDE/>
        <w:autoSpaceDN/>
        <w:bidi w:val="0"/>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2020年，是“十三五”规划的收官之年，是全面建成小康社会的决胜之年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也是全面加强食品安全工作的关键之年</w:t>
      </w:r>
      <w:r>
        <w:rPr>
          <w:rFonts w:hint="eastAsia" w:ascii="仿宋_GB2312" w:hAnsi="仿宋_GB2312" w:eastAsia="仿宋_GB2312" w:cs="仿宋_GB2312"/>
          <w:color w:val="auto"/>
          <w:sz w:val="32"/>
          <w:szCs w:val="32"/>
        </w:rPr>
        <w:t>。全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食品安全工作</w:t>
      </w:r>
      <w:r>
        <w:rPr>
          <w:rFonts w:hint="eastAsia" w:ascii="仿宋_GB2312" w:hAnsi="仿宋_GB2312" w:eastAsia="仿宋_GB2312" w:cs="仿宋_GB2312"/>
          <w:color w:val="auto"/>
          <w:sz w:val="32"/>
          <w:szCs w:val="32"/>
        </w:rPr>
        <w:t>要以</w:t>
      </w:r>
      <w:r>
        <w:rPr>
          <w:rFonts w:hint="eastAsia" w:ascii="仿宋_GB2312" w:hAnsi="仿宋_GB2312" w:eastAsia="仿宋_GB2312" w:cs="仿宋_GB2312"/>
          <w:color w:val="auto"/>
          <w:kern w:val="0"/>
          <w:sz w:val="32"/>
          <w:szCs w:val="32"/>
        </w:rPr>
        <w:t>习近平新时代中国特色社会主义思想为指导，深入学习贯彻党的十九大和十九届三中、四中全会精神，坚决落实习近平总书记关于食品安全工作的重要指示</w:t>
      </w:r>
      <w:r>
        <w:rPr>
          <w:rFonts w:hint="eastAsia" w:ascii="仿宋_GB2312" w:hAnsi="仿宋_GB2312" w:eastAsia="仿宋_GB2312" w:cs="仿宋_GB2312"/>
          <w:color w:val="auto"/>
          <w:kern w:val="0"/>
          <w:sz w:val="32"/>
          <w:szCs w:val="32"/>
          <w:lang w:val="en-US" w:eastAsia="zh-CN"/>
        </w:rPr>
        <w:t>精神</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落实省委、省政府和市委、市政府《</w:t>
      </w:r>
      <w:r>
        <w:rPr>
          <w:rFonts w:hint="eastAsia" w:ascii="仿宋_GB2312" w:hAnsi="仿宋_GB2312" w:eastAsia="仿宋_GB2312" w:cs="仿宋_GB2312"/>
          <w:color w:val="auto"/>
          <w:kern w:val="0"/>
          <w:sz w:val="32"/>
          <w:szCs w:val="32"/>
        </w:rPr>
        <w:t>关于健全食品安全责任制加强食品安全工作的若干措施</w:t>
      </w:r>
      <w:r>
        <w:rPr>
          <w:rFonts w:hint="eastAsia" w:ascii="仿宋_GB2312" w:hAnsi="仿宋_GB2312" w:eastAsia="仿宋_GB2312" w:cs="仿宋_GB2312"/>
          <w:color w:val="auto"/>
          <w:kern w:val="0"/>
          <w:sz w:val="32"/>
          <w:szCs w:val="32"/>
          <w:lang w:val="en-US" w:eastAsia="zh-CN"/>
        </w:rPr>
        <w:t>》（以下简称《若干措施》），</w:t>
      </w:r>
      <w:r>
        <w:rPr>
          <w:rFonts w:hint="eastAsia" w:ascii="仿宋_GB2312" w:hAnsi="仿宋_GB2312" w:eastAsia="仿宋_GB2312" w:cs="仿宋_GB2312"/>
          <w:color w:val="auto"/>
          <w:kern w:val="0"/>
          <w:sz w:val="32"/>
          <w:szCs w:val="32"/>
        </w:rPr>
        <w:t>以</w:t>
      </w:r>
      <w:r>
        <w:rPr>
          <w:rFonts w:hint="eastAsia" w:ascii="仿宋_GB2312" w:hAnsi="仿宋_GB2312" w:eastAsia="仿宋_GB2312" w:cs="仿宋_GB2312"/>
          <w:color w:val="auto"/>
          <w:kern w:val="0"/>
          <w:sz w:val="32"/>
          <w:szCs w:val="32"/>
          <w:lang w:val="en-US" w:eastAsia="zh-CN"/>
        </w:rPr>
        <w:t>落实</w:t>
      </w:r>
      <w:r>
        <w:rPr>
          <w:rFonts w:hint="eastAsia" w:ascii="仿宋_GB2312" w:hAnsi="仿宋_GB2312" w:eastAsia="仿宋_GB2312" w:cs="仿宋_GB2312"/>
          <w:color w:val="auto"/>
          <w:kern w:val="0"/>
          <w:sz w:val="32"/>
          <w:szCs w:val="32"/>
        </w:rPr>
        <w:t>“最严谨的标准，最严格的监管，最严厉的处罚，最严肃的问责”为抓手，</w:t>
      </w:r>
      <w:r>
        <w:rPr>
          <w:rFonts w:hint="eastAsia" w:ascii="仿宋_GB2312" w:hAnsi="仿宋_GB2312" w:eastAsia="仿宋_GB2312" w:cs="仿宋_GB2312"/>
          <w:color w:val="auto"/>
          <w:kern w:val="0"/>
          <w:sz w:val="32"/>
          <w:szCs w:val="32"/>
          <w:lang w:val="en-US" w:eastAsia="zh-CN"/>
        </w:rPr>
        <w:t>坚持问题导向、目标导向、结果导向</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以“双安双创”为引领，深入开展食品安全示范城市创建，全面</w:t>
      </w:r>
      <w:r>
        <w:rPr>
          <w:rFonts w:hint="eastAsia" w:ascii="仿宋_GB2312" w:hAnsi="仿宋_GB2312" w:eastAsia="仿宋_GB2312" w:cs="仿宋_GB2312"/>
          <w:color w:val="auto"/>
          <w:kern w:val="0"/>
          <w:sz w:val="32"/>
          <w:szCs w:val="32"/>
          <w:lang w:val="en-US" w:eastAsia="zh-CN"/>
        </w:rPr>
        <w:t>推进</w:t>
      </w:r>
      <w:r>
        <w:rPr>
          <w:rFonts w:hint="eastAsia" w:ascii="仿宋_GB2312" w:hAnsi="仿宋_GB2312" w:eastAsia="仿宋_GB2312" w:cs="仿宋_GB2312"/>
          <w:color w:val="auto"/>
          <w:kern w:val="0"/>
          <w:sz w:val="32"/>
          <w:szCs w:val="32"/>
        </w:rPr>
        <w:t>食品安全</w:t>
      </w:r>
      <w:r>
        <w:rPr>
          <w:rFonts w:hint="eastAsia" w:ascii="仿宋_GB2312" w:hAnsi="仿宋_GB2312" w:eastAsia="仿宋_GB2312" w:cs="仿宋_GB2312"/>
          <w:color w:val="auto"/>
          <w:kern w:val="0"/>
          <w:sz w:val="32"/>
          <w:szCs w:val="32"/>
          <w:lang w:val="en-US" w:eastAsia="zh-CN"/>
        </w:rPr>
        <w:t>省建设</w:t>
      </w:r>
      <w:r>
        <w:rPr>
          <w:rFonts w:hint="eastAsia" w:ascii="仿宋_GB2312" w:hAnsi="仿宋_GB2312" w:eastAsia="仿宋_GB2312" w:cs="仿宋_GB2312"/>
          <w:color w:val="auto"/>
          <w:kern w:val="0"/>
          <w:sz w:val="32"/>
          <w:szCs w:val="32"/>
        </w:rPr>
        <w:t>，不断增强全</w:t>
      </w:r>
      <w:r>
        <w:rPr>
          <w:rFonts w:hint="eastAsia" w:ascii="仿宋_GB2312" w:hAnsi="仿宋_GB2312" w:eastAsia="仿宋_GB2312" w:cs="仿宋_GB2312"/>
          <w:color w:val="auto"/>
          <w:kern w:val="0"/>
          <w:sz w:val="32"/>
          <w:szCs w:val="32"/>
          <w:lang w:eastAsia="zh-CN"/>
        </w:rPr>
        <w:t>县</w:t>
      </w:r>
      <w:r>
        <w:rPr>
          <w:rFonts w:hint="eastAsia" w:ascii="仿宋_GB2312" w:hAnsi="仿宋_GB2312" w:eastAsia="仿宋_GB2312" w:cs="仿宋_GB2312"/>
          <w:color w:val="auto"/>
          <w:kern w:val="0"/>
          <w:sz w:val="32"/>
          <w:szCs w:val="32"/>
        </w:rPr>
        <w:t>人民群众获得感、幸福感和安全感。现就2020年食品安全重点工作安排如下：</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eastAsia="黑体"/>
          <w:color w:val="000000"/>
          <w:kern w:val="0"/>
          <w:sz w:val="32"/>
          <w:szCs w:val="32"/>
        </w:rPr>
      </w:pPr>
      <w:r>
        <w:rPr>
          <w:rFonts w:hint="eastAsia" w:eastAsia="黑体"/>
          <w:color w:val="000000"/>
          <w:kern w:val="0"/>
          <w:sz w:val="32"/>
          <w:szCs w:val="32"/>
          <w:lang w:val="en-US" w:eastAsia="zh-CN"/>
        </w:rPr>
        <w:t>一、全面</w:t>
      </w:r>
      <w:r>
        <w:rPr>
          <w:rFonts w:eastAsia="黑体"/>
          <w:color w:val="000000"/>
          <w:kern w:val="0"/>
          <w:sz w:val="32"/>
          <w:szCs w:val="32"/>
        </w:rPr>
        <w:t>落实责任，</w:t>
      </w:r>
      <w:r>
        <w:rPr>
          <w:rFonts w:hint="eastAsia" w:eastAsia="黑体"/>
          <w:color w:val="000000"/>
          <w:kern w:val="0"/>
          <w:sz w:val="32"/>
          <w:szCs w:val="32"/>
          <w:lang w:val="en-US" w:eastAsia="zh-CN"/>
        </w:rPr>
        <w:t>强化</w:t>
      </w:r>
      <w:r>
        <w:rPr>
          <w:rFonts w:eastAsia="黑体"/>
          <w:color w:val="000000"/>
          <w:kern w:val="0"/>
          <w:sz w:val="32"/>
          <w:szCs w:val="32"/>
        </w:rPr>
        <w:t>对食品安全工作的领导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eastAsia="仿宋_GB2312"/>
          <w:color w:val="000000"/>
          <w:kern w:val="0"/>
          <w:sz w:val="32"/>
          <w:szCs w:val="32"/>
        </w:rPr>
      </w:pP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rPr>
        <w:t>一）落实食品安全党政同责。</w:t>
      </w:r>
      <w:r>
        <w:rPr>
          <w:rFonts w:hint="eastAsia" w:ascii="仿宋_GB2312" w:hAnsi="仿宋_GB2312" w:eastAsia="仿宋_GB2312" w:cs="仿宋_GB2312"/>
          <w:color w:val="000000"/>
          <w:kern w:val="0"/>
          <w:sz w:val="32"/>
          <w:szCs w:val="32"/>
          <w:lang w:eastAsia="zh-CN"/>
        </w:rPr>
        <w:t>县政府食安委成员单位和有关部门按职责分工负责</w:t>
      </w:r>
      <w:r>
        <w:rPr>
          <w:rFonts w:hint="eastAsia" w:ascii="仿宋_GB2312" w:hAnsi="仿宋_GB2312" w:eastAsia="仿宋_GB2312" w:cs="仿宋_GB2312"/>
          <w:color w:val="000000"/>
          <w:kern w:val="0"/>
          <w:sz w:val="32"/>
          <w:szCs w:val="32"/>
        </w:rPr>
        <w:t>要在党委的正确领导下把食品安全作为一项重大政治任务来抓，认真贯彻落实《中共中央 国务院关于深化改革加强食品安全工作的意见》《地方党政领导干部食品安全责任制规定》和</w:t>
      </w:r>
      <w:r>
        <w:rPr>
          <w:rFonts w:hint="eastAsia" w:ascii="仿宋_GB2312" w:hAnsi="仿宋_GB2312" w:eastAsia="仿宋_GB2312" w:cs="仿宋_GB2312"/>
          <w:color w:val="000000"/>
          <w:kern w:val="0"/>
          <w:sz w:val="32"/>
          <w:szCs w:val="32"/>
          <w:lang w:eastAsia="zh-CN"/>
        </w:rPr>
        <w:t>省委</w:t>
      </w:r>
      <w:r>
        <w:rPr>
          <w:rFonts w:hint="eastAsia" w:ascii="仿宋_GB2312" w:hAnsi="仿宋_GB2312" w:eastAsia="仿宋_GB2312" w:cs="仿宋_GB2312"/>
          <w:color w:val="auto"/>
          <w:kern w:val="0"/>
          <w:sz w:val="32"/>
          <w:szCs w:val="32"/>
          <w:lang w:eastAsia="zh-CN"/>
        </w:rPr>
        <w:t>、省政府和市</w:t>
      </w:r>
      <w:r>
        <w:rPr>
          <w:rFonts w:hint="eastAsia" w:ascii="仿宋_GB2312" w:hAnsi="仿宋_GB2312" w:eastAsia="仿宋_GB2312" w:cs="仿宋_GB2312"/>
          <w:color w:val="auto"/>
          <w:kern w:val="0"/>
          <w:sz w:val="32"/>
          <w:szCs w:val="32"/>
        </w:rPr>
        <w:t>委</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lang w:val="en-US" w:eastAsia="zh-CN"/>
        </w:rPr>
        <w:t>政府</w:t>
      </w:r>
      <w:r>
        <w:rPr>
          <w:rFonts w:hint="eastAsia" w:ascii="仿宋_GB2312" w:hAnsi="仿宋_GB2312" w:eastAsia="仿宋_GB2312" w:cs="仿宋_GB2312"/>
          <w:color w:val="auto"/>
          <w:kern w:val="0"/>
          <w:sz w:val="32"/>
          <w:szCs w:val="32"/>
        </w:rPr>
        <w:t>《若干措施》要求</w:t>
      </w:r>
      <w:r>
        <w:rPr>
          <w:rFonts w:hint="eastAsia" w:ascii="仿宋_GB2312" w:hAnsi="仿宋_GB2312" w:eastAsia="仿宋_GB2312" w:cs="仿宋_GB2312"/>
          <w:color w:val="auto"/>
          <w:kern w:val="0"/>
          <w:sz w:val="32"/>
          <w:szCs w:val="32"/>
          <w:lang w:val="en-US" w:eastAsia="zh-CN"/>
        </w:rPr>
        <w:t>，完成省委、省政府和市委、市政府安</w:t>
      </w:r>
      <w:r>
        <w:rPr>
          <w:rFonts w:hint="eastAsia" w:ascii="仿宋_GB2312" w:hAnsi="仿宋_GB2312" w:eastAsia="仿宋_GB2312" w:cs="仿宋_GB2312"/>
          <w:color w:val="000000"/>
          <w:kern w:val="0"/>
          <w:sz w:val="32"/>
          <w:szCs w:val="32"/>
          <w:lang w:val="en-US" w:eastAsia="zh-CN"/>
        </w:rPr>
        <w:t>排的各项食品安全工作任务。</w:t>
      </w:r>
      <w:r>
        <w:rPr>
          <w:rFonts w:hint="eastAsia" w:ascii="仿宋_GB2312" w:hAnsi="仿宋_GB2312" w:eastAsia="仿宋_GB2312" w:cs="仿宋_GB2312"/>
          <w:color w:val="000000"/>
          <w:kern w:val="0"/>
          <w:sz w:val="32"/>
          <w:szCs w:val="32"/>
        </w:rPr>
        <w:t>党委和政府主要负责人为食品安全第一责任人，</w:t>
      </w:r>
      <w:r>
        <w:rPr>
          <w:rFonts w:hint="eastAsia" w:ascii="仿宋_GB2312" w:hAnsi="仿宋_GB2312" w:eastAsia="仿宋_GB2312" w:cs="仿宋_GB2312"/>
          <w:color w:val="000000"/>
          <w:kern w:val="0"/>
          <w:sz w:val="32"/>
          <w:szCs w:val="32"/>
          <w:lang w:val="en-US" w:eastAsia="zh-CN"/>
        </w:rPr>
        <w:t>按照</w:t>
      </w:r>
      <w:r>
        <w:rPr>
          <w:rFonts w:hint="eastAsia" w:ascii="仿宋_GB2312" w:hAnsi="仿宋_GB2312" w:eastAsia="仿宋_GB2312" w:cs="仿宋_GB2312"/>
          <w:color w:val="000000"/>
          <w:kern w:val="0"/>
          <w:sz w:val="32"/>
          <w:szCs w:val="32"/>
        </w:rPr>
        <w:t>党政领导干部食品安全工作责任清单，履行食</w:t>
      </w:r>
      <w:r>
        <w:rPr>
          <w:rFonts w:hint="eastAsia" w:eastAsia="仿宋_GB2312"/>
          <w:color w:val="000000"/>
          <w:kern w:val="0"/>
          <w:sz w:val="32"/>
          <w:szCs w:val="32"/>
        </w:rPr>
        <w:t>品安全工作责任</w:t>
      </w:r>
      <w:r>
        <w:rPr>
          <w:rFonts w:hint="eastAsia" w:eastAsia="仿宋_GB2312"/>
          <w:color w:val="000000"/>
          <w:kern w:val="0"/>
          <w:sz w:val="32"/>
          <w:szCs w:val="32"/>
          <w:lang w:eastAsia="zh-CN"/>
        </w:rPr>
        <w:t>，</w:t>
      </w:r>
      <w:r>
        <w:rPr>
          <w:rFonts w:eastAsia="仿宋_GB2312"/>
          <w:color w:val="000000"/>
          <w:kern w:val="0"/>
          <w:sz w:val="32"/>
          <w:szCs w:val="32"/>
        </w:rPr>
        <w:t>制定具体</w:t>
      </w:r>
      <w:r>
        <w:rPr>
          <w:rFonts w:hint="eastAsia" w:eastAsia="仿宋_GB2312"/>
          <w:color w:val="000000"/>
          <w:kern w:val="0"/>
          <w:sz w:val="32"/>
          <w:szCs w:val="32"/>
        </w:rPr>
        <w:t>的</w:t>
      </w:r>
      <w:r>
        <w:rPr>
          <w:rFonts w:eastAsia="仿宋_GB2312"/>
          <w:color w:val="000000"/>
          <w:kern w:val="0"/>
          <w:sz w:val="32"/>
          <w:szCs w:val="32"/>
        </w:rPr>
        <w:t>贯彻落实措施。</w:t>
      </w:r>
      <w:r>
        <w:rPr>
          <w:rFonts w:hint="eastAsia" w:eastAsia="仿宋_GB2312"/>
          <w:color w:val="000000"/>
          <w:kern w:val="0"/>
          <w:sz w:val="32"/>
          <w:szCs w:val="32"/>
          <w:lang w:eastAsia="zh-CN"/>
        </w:rPr>
        <w:t>县</w:t>
      </w:r>
      <w:r>
        <w:rPr>
          <w:rFonts w:hint="eastAsia" w:eastAsia="仿宋_GB2312"/>
          <w:color w:val="000000"/>
          <w:kern w:val="0"/>
          <w:sz w:val="32"/>
          <w:szCs w:val="32"/>
          <w:lang w:val="en-US" w:eastAsia="zh-CN"/>
        </w:rPr>
        <w:t>政府食安委各成员单位要进一步完善食品安全监管制度和责任机制，确保不发生系统性、区域性食品安全风险，确保不发生重大食品安全事件。</w:t>
      </w:r>
      <w:r>
        <w:rPr>
          <w:rFonts w:hint="eastAsia" w:ascii="楷体_GB2312" w:hAnsi="仿宋" w:eastAsia="楷体_GB2312"/>
          <w:sz w:val="32"/>
          <w:szCs w:val="32"/>
        </w:rPr>
        <w:t>（</w:t>
      </w:r>
      <w:r>
        <w:rPr>
          <w:rFonts w:hint="eastAsia" w:ascii="楷体_GB2312" w:hAnsi="仿宋" w:eastAsia="楷体_GB2312"/>
          <w:sz w:val="32"/>
          <w:szCs w:val="32"/>
          <w:lang w:eastAsia="zh-CN"/>
        </w:rPr>
        <w:t>各乡&lt;镇&gt;党委和政府</w:t>
      </w:r>
      <w:r>
        <w:rPr>
          <w:rFonts w:hint="eastAsia" w:ascii="楷体_GB2312" w:hAnsi="仿宋" w:eastAsia="楷体_GB2312"/>
          <w:sz w:val="32"/>
          <w:szCs w:val="32"/>
          <w:lang w:val="en-US" w:eastAsia="zh-CN"/>
        </w:rPr>
        <w:t>负责</w:t>
      </w:r>
      <w:r>
        <w:rPr>
          <w:rFonts w:hint="eastAsia" w:ascii="楷体_GB2312" w:hAnsi="仿宋" w:eastAsia="楷体_GB2312"/>
          <w:sz w:val="32"/>
          <w:szCs w:val="32"/>
          <w:lang w:eastAsia="zh-CN"/>
        </w:rPr>
        <w:t>，县政府食安委成员单位和有关部门按职责分工负责</w:t>
      </w:r>
      <w:r>
        <w:rPr>
          <w:rFonts w:hint="eastAsia" w:ascii="楷体_GB2312" w:hAnsi="仿宋" w:eastAsia="楷体_GB2312"/>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hint="eastAsia" w:ascii="楷体" w:hAnsi="楷体" w:eastAsia="楷体" w:cs="楷体"/>
          <w:color w:val="000000"/>
          <w:kern w:val="0"/>
          <w:sz w:val="32"/>
          <w:szCs w:val="32"/>
          <w:lang w:eastAsia="zh-CN"/>
        </w:rPr>
        <w:t>（二）</w:t>
      </w:r>
      <w:r>
        <w:rPr>
          <w:rFonts w:hint="eastAsia" w:ascii="楷体" w:hAnsi="楷体" w:eastAsia="楷体" w:cs="楷体"/>
          <w:color w:val="000000"/>
          <w:kern w:val="0"/>
          <w:sz w:val="32"/>
          <w:szCs w:val="32"/>
        </w:rPr>
        <w:t>落实</w:t>
      </w:r>
      <w:r>
        <w:rPr>
          <w:rFonts w:hint="eastAsia" w:ascii="楷体" w:hAnsi="楷体" w:eastAsia="楷体" w:cs="楷体"/>
          <w:color w:val="000000"/>
          <w:kern w:val="0"/>
          <w:sz w:val="32"/>
          <w:szCs w:val="32"/>
          <w:lang w:val="en-US" w:eastAsia="zh-CN"/>
        </w:rPr>
        <w:t>食品安全</w:t>
      </w:r>
      <w:r>
        <w:rPr>
          <w:rFonts w:hint="eastAsia" w:ascii="楷体" w:hAnsi="楷体" w:eastAsia="楷体" w:cs="楷体"/>
          <w:color w:val="000000"/>
          <w:kern w:val="0"/>
          <w:sz w:val="32"/>
          <w:szCs w:val="32"/>
        </w:rPr>
        <w:t>属地管理责任。</w:t>
      </w:r>
      <w:r>
        <w:rPr>
          <w:rFonts w:hint="eastAsia" w:eastAsia="仿宋_GB2312"/>
          <w:color w:val="000000"/>
          <w:kern w:val="0"/>
          <w:sz w:val="32"/>
          <w:szCs w:val="32"/>
          <w:lang w:eastAsia="zh-CN"/>
        </w:rPr>
        <w:t>全县</w:t>
      </w:r>
      <w:r>
        <w:rPr>
          <w:rFonts w:eastAsia="仿宋_GB2312"/>
          <w:sz w:val="32"/>
          <w:szCs w:val="32"/>
        </w:rPr>
        <w:t>各级政府要</w:t>
      </w:r>
      <w:r>
        <w:rPr>
          <w:rFonts w:hint="eastAsia" w:eastAsia="仿宋_GB2312"/>
          <w:sz w:val="32"/>
          <w:szCs w:val="32"/>
        </w:rPr>
        <w:t>自觉履行组织领导和属地</w:t>
      </w:r>
      <w:r>
        <w:rPr>
          <w:rFonts w:hint="eastAsia" w:eastAsia="仿宋_GB2312"/>
          <w:sz w:val="32"/>
          <w:szCs w:val="32"/>
          <w:lang w:val="en-US" w:eastAsia="zh-CN"/>
        </w:rPr>
        <w:t>管理</w:t>
      </w:r>
      <w:r>
        <w:rPr>
          <w:rFonts w:hint="eastAsia" w:eastAsia="仿宋_GB2312"/>
          <w:sz w:val="32"/>
          <w:szCs w:val="32"/>
        </w:rPr>
        <w:t>责任</w:t>
      </w:r>
      <w:r>
        <w:rPr>
          <w:rFonts w:hint="eastAsia" w:eastAsia="仿宋_GB2312"/>
          <w:sz w:val="32"/>
          <w:szCs w:val="32"/>
          <w:lang w:eastAsia="zh-CN"/>
        </w:rPr>
        <w:t>，</w:t>
      </w:r>
      <w:r>
        <w:rPr>
          <w:rFonts w:hint="eastAsia" w:eastAsia="仿宋_GB2312"/>
          <w:sz w:val="32"/>
          <w:szCs w:val="32"/>
        </w:rPr>
        <w:t>定期</w:t>
      </w:r>
      <w:r>
        <w:rPr>
          <w:rFonts w:eastAsia="仿宋_GB2312"/>
          <w:sz w:val="32"/>
          <w:szCs w:val="32"/>
        </w:rPr>
        <w:t>开展专题调研，</w:t>
      </w:r>
      <w:r>
        <w:rPr>
          <w:rFonts w:hint="eastAsia" w:eastAsia="仿宋_GB2312"/>
          <w:sz w:val="32"/>
          <w:szCs w:val="32"/>
        </w:rPr>
        <w:t>广泛听取</w:t>
      </w:r>
      <w:r>
        <w:rPr>
          <w:rFonts w:hint="eastAsia" w:eastAsia="仿宋_GB2312"/>
          <w:sz w:val="32"/>
          <w:szCs w:val="32"/>
          <w:lang w:val="en-US" w:eastAsia="zh-CN"/>
        </w:rPr>
        <w:t>人民群众和基层监管部门</w:t>
      </w:r>
      <w:r>
        <w:rPr>
          <w:rFonts w:hint="eastAsia" w:eastAsia="仿宋_GB2312"/>
          <w:sz w:val="32"/>
          <w:szCs w:val="32"/>
        </w:rPr>
        <w:t>意见</w:t>
      </w:r>
      <w:r>
        <w:rPr>
          <w:rFonts w:hint="eastAsia" w:eastAsia="仿宋_GB2312"/>
          <w:sz w:val="32"/>
          <w:szCs w:val="32"/>
          <w:lang w:eastAsia="zh-CN"/>
        </w:rPr>
        <w:t>，</w:t>
      </w:r>
      <w:r>
        <w:rPr>
          <w:rFonts w:hint="eastAsia" w:eastAsia="仿宋_GB2312"/>
          <w:sz w:val="32"/>
          <w:szCs w:val="32"/>
        </w:rPr>
        <w:t>及时研究部署食品安全工作，</w:t>
      </w:r>
      <w:r>
        <w:rPr>
          <w:rFonts w:hint="eastAsia" w:eastAsia="仿宋_GB2312"/>
          <w:sz w:val="32"/>
          <w:szCs w:val="32"/>
          <w:lang w:val="en-US" w:eastAsia="zh-CN"/>
        </w:rPr>
        <w:t>切实解决存在的突出问题</w:t>
      </w:r>
      <w:r>
        <w:rPr>
          <w:rFonts w:hint="eastAsia" w:eastAsia="仿宋_GB2312"/>
          <w:sz w:val="32"/>
          <w:szCs w:val="32"/>
        </w:rPr>
        <w:t>。强化各级食品安全委员会及其办公室统筹协调作用</w:t>
      </w:r>
      <w:r>
        <w:rPr>
          <w:rFonts w:eastAsia="仿宋_GB2312"/>
          <w:sz w:val="32"/>
          <w:szCs w:val="32"/>
        </w:rPr>
        <w:t>，</w:t>
      </w:r>
      <w:r>
        <w:rPr>
          <w:rFonts w:hint="eastAsia" w:eastAsia="仿宋_GB2312"/>
          <w:sz w:val="32"/>
          <w:szCs w:val="32"/>
          <w:lang w:val="en-US" w:eastAsia="zh-CN"/>
        </w:rPr>
        <w:t>建立统计数据定期共享机制，</w:t>
      </w:r>
      <w:r>
        <w:rPr>
          <w:rFonts w:hint="eastAsia" w:eastAsia="仿宋_GB2312"/>
          <w:sz w:val="32"/>
          <w:szCs w:val="32"/>
        </w:rPr>
        <w:t>协调解决跨部门跨地区重大问题。</w:t>
      </w:r>
      <w:r>
        <w:rPr>
          <w:rFonts w:hint="eastAsia" w:ascii="楷体_GB2312" w:hAnsi="仿宋" w:eastAsia="楷体_GB2312"/>
          <w:sz w:val="32"/>
          <w:szCs w:val="32"/>
        </w:rPr>
        <w:t>（各</w:t>
      </w:r>
      <w:r>
        <w:rPr>
          <w:rFonts w:hint="eastAsia" w:ascii="楷体_GB2312" w:hAnsi="仿宋" w:eastAsia="楷体_GB2312"/>
          <w:sz w:val="32"/>
          <w:szCs w:val="32"/>
          <w:lang w:eastAsia="zh-CN"/>
        </w:rPr>
        <w:t>乡</w:t>
      </w:r>
      <w:r>
        <w:rPr>
          <w:rFonts w:hint="eastAsia" w:ascii="楷体_GB2312" w:hAnsi="仿宋" w:eastAsia="楷体_GB2312"/>
          <w:sz w:val="32"/>
          <w:szCs w:val="32"/>
          <w:lang w:val="en-US" w:eastAsia="zh-CN"/>
        </w:rPr>
        <w:t>&lt;镇&gt;</w:t>
      </w:r>
      <w:r>
        <w:rPr>
          <w:rFonts w:hint="eastAsia" w:ascii="楷体_GB2312" w:hAnsi="仿宋" w:eastAsia="楷体_GB2312"/>
          <w:sz w:val="32"/>
          <w:szCs w:val="32"/>
        </w:rPr>
        <w:t>政府</w:t>
      </w:r>
      <w:r>
        <w:rPr>
          <w:rFonts w:hint="eastAsia" w:ascii="楷体_GB2312" w:hAnsi="仿宋" w:eastAsia="楷体_GB2312"/>
          <w:sz w:val="32"/>
          <w:szCs w:val="32"/>
          <w:lang w:eastAsia="zh-CN"/>
        </w:rPr>
        <w:t>，县</w:t>
      </w:r>
      <w:r>
        <w:rPr>
          <w:rFonts w:hint="eastAsia" w:ascii="楷体_GB2312" w:hAnsi="仿宋" w:eastAsia="楷体_GB2312"/>
          <w:sz w:val="32"/>
          <w:szCs w:val="32"/>
          <w:lang w:val="en-US" w:eastAsia="zh-CN"/>
        </w:rPr>
        <w:t>政府食安办</w:t>
      </w:r>
      <w:r>
        <w:rPr>
          <w:rFonts w:hint="eastAsia" w:ascii="楷体_GB2312" w:hAnsi="仿宋" w:eastAsia="楷体_GB2312"/>
          <w:sz w:val="32"/>
          <w:szCs w:val="32"/>
        </w:rPr>
        <w:t>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eastAsia" w:ascii="楷体" w:hAnsi="楷体" w:eastAsia="楷体" w:cs="楷体"/>
          <w:color w:val="000000"/>
          <w:kern w:val="0"/>
          <w:sz w:val="32"/>
          <w:szCs w:val="32"/>
        </w:rPr>
        <w:t>（三）落实</w:t>
      </w:r>
      <w:r>
        <w:rPr>
          <w:rFonts w:hint="eastAsia" w:ascii="楷体" w:hAnsi="楷体" w:eastAsia="楷体" w:cs="楷体"/>
          <w:color w:val="000000"/>
          <w:kern w:val="0"/>
          <w:sz w:val="32"/>
          <w:szCs w:val="32"/>
          <w:lang w:val="en-US" w:eastAsia="zh-CN"/>
        </w:rPr>
        <w:t>食品安全</w:t>
      </w:r>
      <w:r>
        <w:rPr>
          <w:rFonts w:hint="eastAsia" w:ascii="楷体" w:hAnsi="楷体" w:eastAsia="楷体" w:cs="楷体"/>
          <w:color w:val="000000"/>
          <w:kern w:val="0"/>
          <w:sz w:val="32"/>
          <w:szCs w:val="32"/>
        </w:rPr>
        <w:t>责任追究机制。</w:t>
      </w:r>
      <w:r>
        <w:rPr>
          <w:rFonts w:hint="eastAsia" w:ascii="仿宋_GB2312" w:eastAsia="仿宋_GB2312"/>
          <w:sz w:val="32"/>
          <w:szCs w:val="32"/>
        </w:rPr>
        <w:t>将食品安全工作纳入</w:t>
      </w:r>
      <w:r>
        <w:rPr>
          <w:rFonts w:hint="eastAsia" w:ascii="仿宋_GB2312" w:eastAsia="仿宋_GB2312"/>
          <w:sz w:val="32"/>
          <w:szCs w:val="32"/>
          <w:lang w:eastAsia="zh-CN"/>
        </w:rPr>
        <w:t>各级</w:t>
      </w:r>
      <w:r>
        <w:rPr>
          <w:rFonts w:hint="eastAsia" w:ascii="仿宋_GB2312" w:eastAsia="仿宋_GB2312"/>
          <w:sz w:val="32"/>
          <w:szCs w:val="32"/>
        </w:rPr>
        <w:t>党委和政府巡视</w:t>
      </w:r>
      <w:r>
        <w:rPr>
          <w:rFonts w:hint="eastAsia" w:ascii="仿宋_GB2312" w:eastAsia="仿宋_GB2312"/>
          <w:sz w:val="32"/>
          <w:szCs w:val="32"/>
          <w:lang w:val="en-US" w:eastAsia="zh-CN"/>
        </w:rPr>
        <w:t>巡察</w:t>
      </w:r>
      <w:r>
        <w:rPr>
          <w:rFonts w:hint="eastAsia" w:ascii="仿宋_GB2312" w:eastAsia="仿宋_GB2312"/>
          <w:sz w:val="32"/>
          <w:szCs w:val="32"/>
        </w:rPr>
        <w:t>和督查督办的重要内容，列入党政领导班子和领导干部政绩考核内容，</w:t>
      </w:r>
      <w:r>
        <w:rPr>
          <w:rFonts w:hint="eastAsia" w:eastAsia="仿宋_GB2312"/>
          <w:color w:val="000000"/>
          <w:kern w:val="0"/>
          <w:sz w:val="32"/>
          <w:szCs w:val="32"/>
        </w:rPr>
        <w:t>完善评议考核指标体系，</w:t>
      </w:r>
      <w:r>
        <w:rPr>
          <w:rFonts w:hint="eastAsia" w:ascii="仿宋_GB2312" w:eastAsia="仿宋_GB2312"/>
          <w:sz w:val="32"/>
          <w:szCs w:val="32"/>
        </w:rPr>
        <w:t>考核结果作为领导干部调整任用的重要参考。</w:t>
      </w:r>
      <w:r>
        <w:rPr>
          <w:rFonts w:hint="eastAsia" w:ascii="仿宋_GB2312" w:eastAsia="仿宋_GB2312"/>
          <w:sz w:val="32"/>
          <w:szCs w:val="32"/>
          <w:lang w:eastAsia="zh-CN"/>
        </w:rPr>
        <w:t>按照国家有关规定，</w:t>
      </w:r>
      <w:r>
        <w:rPr>
          <w:rFonts w:hint="eastAsia" w:ascii="仿宋_GB2312" w:eastAsia="仿宋_GB2312"/>
          <w:sz w:val="32"/>
          <w:szCs w:val="32"/>
          <w:lang w:val="en-US" w:eastAsia="zh-CN"/>
        </w:rPr>
        <w:t>对在食品安全工作中做出突出贡献的单位和个人给予表彰奖励，</w:t>
      </w:r>
      <w:r>
        <w:rPr>
          <w:rFonts w:hint="eastAsia" w:ascii="仿宋_GB2312" w:eastAsia="仿宋_GB2312"/>
          <w:sz w:val="32"/>
          <w:szCs w:val="32"/>
        </w:rPr>
        <w:t>对食品安全监管工作中失职失责、不作为、乱作为、慢作为的党政领导班子和公职人员，按照“尽职照单免责、失职照单问责”原则，严肃追究责任。</w:t>
      </w:r>
      <w:r>
        <w:rPr>
          <w:rFonts w:hint="eastAsia" w:ascii="楷体_GB2312" w:hAnsi="仿宋" w:eastAsia="楷体_GB2312"/>
          <w:sz w:val="32"/>
          <w:szCs w:val="32"/>
        </w:rPr>
        <w:t>（</w:t>
      </w:r>
      <w:r>
        <w:rPr>
          <w:rFonts w:hint="eastAsia" w:ascii="楷体_GB2312" w:hAnsi="仿宋" w:eastAsia="楷体_GB2312"/>
          <w:sz w:val="32"/>
          <w:szCs w:val="32"/>
          <w:lang w:eastAsia="zh-CN"/>
        </w:rPr>
        <w:t>各乡&lt;镇&gt;党委和政府</w:t>
      </w:r>
      <w:r>
        <w:rPr>
          <w:rFonts w:hint="eastAsia" w:ascii="楷体_GB2312" w:hAnsi="仿宋" w:eastAsia="楷体_GB2312"/>
          <w:sz w:val="32"/>
          <w:szCs w:val="32"/>
          <w:lang w:val="en-US" w:eastAsia="zh-CN"/>
        </w:rPr>
        <w:t>负责</w:t>
      </w:r>
      <w:r>
        <w:rPr>
          <w:rFonts w:hint="eastAsia" w:ascii="楷体_GB2312" w:hAnsi="仿宋" w:eastAsia="楷体_GB2312"/>
          <w:sz w:val="32"/>
          <w:szCs w:val="32"/>
          <w:lang w:eastAsia="zh-CN"/>
        </w:rPr>
        <w:t>，县</w:t>
      </w:r>
      <w:r>
        <w:rPr>
          <w:rFonts w:hint="eastAsia" w:ascii="楷体_GB2312" w:hAnsi="仿宋" w:eastAsia="楷体_GB2312"/>
          <w:sz w:val="32"/>
          <w:szCs w:val="32"/>
        </w:rPr>
        <w:t>委组织部</w:t>
      </w:r>
      <w:r>
        <w:rPr>
          <w:rFonts w:hint="eastAsia" w:ascii="楷体_GB2312" w:hAnsi="仿宋" w:eastAsia="楷体_GB2312"/>
          <w:sz w:val="32"/>
          <w:szCs w:val="32"/>
          <w:lang w:eastAsia="zh-CN"/>
        </w:rPr>
        <w:t>，县</w:t>
      </w:r>
      <w:r>
        <w:rPr>
          <w:rFonts w:hint="eastAsia" w:ascii="楷体_GB2312" w:hAnsi="仿宋" w:eastAsia="楷体_GB2312"/>
          <w:sz w:val="32"/>
          <w:szCs w:val="32"/>
          <w:lang w:val="en-US" w:eastAsia="zh-CN"/>
        </w:rPr>
        <w:t>人社局、</w:t>
      </w:r>
      <w:r>
        <w:rPr>
          <w:rFonts w:hint="eastAsia" w:ascii="楷体_GB2312" w:hAnsi="仿宋" w:eastAsia="楷体_GB2312"/>
          <w:sz w:val="32"/>
          <w:szCs w:val="32"/>
          <w:lang w:eastAsia="zh-CN"/>
        </w:rPr>
        <w:t>县</w:t>
      </w:r>
      <w:r>
        <w:rPr>
          <w:rFonts w:hint="eastAsia" w:ascii="楷体_GB2312" w:hAnsi="仿宋" w:eastAsia="楷体_GB2312"/>
          <w:sz w:val="32"/>
          <w:szCs w:val="32"/>
        </w:rPr>
        <w:t>政府食安委成员单位按职责分工负责）</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eastAsia="黑体"/>
          <w:color w:val="000000"/>
          <w:kern w:val="0"/>
          <w:sz w:val="32"/>
          <w:szCs w:val="32"/>
        </w:rPr>
      </w:pPr>
      <w:r>
        <w:rPr>
          <w:rFonts w:hint="eastAsia" w:eastAsia="黑体"/>
          <w:color w:val="000000"/>
          <w:kern w:val="0"/>
          <w:sz w:val="32"/>
          <w:szCs w:val="32"/>
          <w:lang w:val="en-US" w:eastAsia="zh-CN"/>
        </w:rPr>
        <w:t>二、完善创建机制</w:t>
      </w:r>
      <w:r>
        <w:rPr>
          <w:rFonts w:eastAsia="黑体"/>
          <w:color w:val="000000"/>
          <w:kern w:val="0"/>
          <w:sz w:val="32"/>
          <w:szCs w:val="32"/>
        </w:rPr>
        <w:t>，</w:t>
      </w:r>
      <w:r>
        <w:rPr>
          <w:rFonts w:hint="eastAsia" w:eastAsia="黑体"/>
          <w:color w:val="000000"/>
          <w:kern w:val="0"/>
          <w:sz w:val="32"/>
          <w:szCs w:val="32"/>
        </w:rPr>
        <w:t>加强</w:t>
      </w:r>
      <w:r>
        <w:rPr>
          <w:rFonts w:hint="eastAsia" w:eastAsia="黑体"/>
          <w:color w:val="000000"/>
          <w:kern w:val="0"/>
          <w:sz w:val="32"/>
          <w:szCs w:val="32"/>
          <w:lang w:eastAsia="zh-CN"/>
        </w:rPr>
        <w:t>食品安全示范城市</w:t>
      </w:r>
      <w:r>
        <w:rPr>
          <w:rFonts w:eastAsia="黑体"/>
          <w:color w:val="000000"/>
          <w:kern w:val="0"/>
          <w:sz w:val="32"/>
          <w:szCs w:val="32"/>
        </w:rPr>
        <w:t>建设</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楷体_GB2312" w:hAnsi="仿宋" w:eastAsia="楷体_GB2312"/>
          <w:color w:val="auto"/>
          <w:sz w:val="32"/>
          <w:szCs w:val="32"/>
        </w:rPr>
      </w:pPr>
      <w:r>
        <w:rPr>
          <w:rFonts w:hint="eastAsia" w:ascii="楷体" w:hAnsi="楷体" w:eastAsia="楷体" w:cs="楷体"/>
          <w:kern w:val="0"/>
          <w:sz w:val="32"/>
          <w:szCs w:val="32"/>
          <w:lang w:eastAsia="zh-CN"/>
        </w:rPr>
        <w:t>（四）</w:t>
      </w:r>
      <w:r>
        <w:rPr>
          <w:rFonts w:hint="eastAsia" w:ascii="楷体" w:hAnsi="楷体" w:eastAsia="楷体" w:cs="楷体"/>
          <w:kern w:val="0"/>
          <w:sz w:val="32"/>
          <w:szCs w:val="32"/>
        </w:rPr>
        <w:t>健全创建工作机制。</w:t>
      </w:r>
      <w:r>
        <w:rPr>
          <w:rFonts w:hint="eastAsia" w:ascii="仿宋_GB2312" w:hAnsi="仿宋_GB2312" w:eastAsia="仿宋_GB2312" w:cs="仿宋_GB2312"/>
          <w:kern w:val="0"/>
          <w:sz w:val="32"/>
          <w:szCs w:val="32"/>
          <w:lang w:eastAsia="zh-CN"/>
        </w:rPr>
        <w:t>贯彻落实</w:t>
      </w:r>
      <w:r>
        <w:rPr>
          <w:rFonts w:hint="eastAsia" w:ascii="仿宋_GB2312" w:hAnsi="仿宋_GB2312" w:eastAsia="仿宋_GB2312" w:cs="仿宋_GB2312"/>
          <w:kern w:val="0"/>
          <w:sz w:val="32"/>
          <w:szCs w:val="32"/>
        </w:rPr>
        <w:t>《河南省食品安全县（市、区）评价与管理办法》《河南省食品安全县（市、区）评价标准细则》和《河南省创建国家食品安全示范城市评价标准细则》，</w:t>
      </w:r>
      <w:r>
        <w:rPr>
          <w:rFonts w:hint="eastAsia" w:ascii="仿宋_GB2312" w:hAnsi="仿宋_GB2312" w:eastAsia="仿宋_GB2312" w:cs="仿宋_GB2312"/>
          <w:kern w:val="0"/>
          <w:sz w:val="32"/>
          <w:szCs w:val="32"/>
          <w:lang w:eastAsia="zh-CN"/>
        </w:rPr>
        <w:t>完善并</w:t>
      </w:r>
      <w:r>
        <w:rPr>
          <w:rFonts w:hint="eastAsia" w:ascii="仿宋_GB2312" w:hAnsi="仿宋_GB2312" w:eastAsia="仿宋_GB2312" w:cs="仿宋_GB2312"/>
          <w:kern w:val="0"/>
          <w:sz w:val="32"/>
          <w:szCs w:val="32"/>
        </w:rPr>
        <w:t>落实</w:t>
      </w:r>
      <w:r>
        <w:rPr>
          <w:rFonts w:hint="eastAsia" w:ascii="仿宋_GB2312" w:hAnsi="仿宋_GB2312" w:eastAsia="仿宋_GB2312" w:cs="仿宋_GB2312"/>
          <w:kern w:val="0"/>
          <w:sz w:val="32"/>
          <w:szCs w:val="32"/>
          <w:lang w:eastAsia="zh-CN"/>
        </w:rPr>
        <w:t>国家食品安全示范城市创建</w:t>
      </w:r>
      <w:r>
        <w:rPr>
          <w:rFonts w:hint="eastAsia" w:ascii="仿宋_GB2312" w:hAnsi="仿宋_GB2312" w:eastAsia="仿宋_GB2312" w:cs="仿宋_GB2312"/>
          <w:kern w:val="0"/>
          <w:sz w:val="32"/>
          <w:szCs w:val="32"/>
        </w:rPr>
        <w:t>联络机制，形成上下左右创建信息贯通格局。完善农产品质量安全县创建活动方案、考核要求和管理办法，建立扶持政策和激励机制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改进评比奖励机制，</w:t>
      </w:r>
      <w:r>
        <w:rPr>
          <w:rFonts w:hint="eastAsia" w:ascii="仿宋_GB2312" w:hAnsi="仿宋_GB2312" w:eastAsia="仿宋_GB2312" w:cs="仿宋_GB2312"/>
          <w:kern w:val="0"/>
          <w:sz w:val="32"/>
          <w:szCs w:val="32"/>
          <w:lang w:val="en-US" w:eastAsia="zh-CN"/>
        </w:rPr>
        <w:t>研究建立</w:t>
      </w:r>
      <w:r>
        <w:rPr>
          <w:rFonts w:hint="eastAsia" w:ascii="仿宋_GB2312" w:hAnsi="仿宋_GB2312" w:eastAsia="仿宋_GB2312" w:cs="仿宋_GB2312"/>
          <w:kern w:val="0"/>
          <w:sz w:val="32"/>
          <w:szCs w:val="32"/>
        </w:rPr>
        <w:t>退出机制，推动创建工作制度化、规范化。加大项目安排、资金投入等方面倾斜力度，为创建工作提供有力保障。</w:t>
      </w:r>
      <w:r>
        <w:rPr>
          <w:rFonts w:hint="eastAsia" w:ascii="楷体_GB2312" w:hAnsi="仿宋" w:eastAsia="楷体_GB2312"/>
          <w:sz w:val="32"/>
          <w:szCs w:val="32"/>
        </w:rPr>
        <w:t>（</w:t>
      </w:r>
      <w:r>
        <w:rPr>
          <w:rFonts w:hint="eastAsia" w:ascii="楷体_GB2312" w:hAnsi="仿宋" w:eastAsia="楷体_GB2312"/>
          <w:sz w:val="32"/>
          <w:szCs w:val="32"/>
          <w:lang w:eastAsia="zh-CN"/>
        </w:rPr>
        <w:t>各乡&lt;镇&gt;政府负责，县</w:t>
      </w:r>
      <w:r>
        <w:rPr>
          <w:rFonts w:hint="eastAsia" w:ascii="楷体_GB2312" w:hAnsi="仿宋" w:eastAsia="楷体_GB2312"/>
          <w:sz w:val="32"/>
          <w:szCs w:val="32"/>
        </w:rPr>
        <w:t>政府食品安全办，</w:t>
      </w:r>
      <w:r>
        <w:rPr>
          <w:rFonts w:hint="eastAsia" w:ascii="楷体_GB2312" w:hAnsi="仿宋" w:eastAsia="楷体_GB2312"/>
          <w:sz w:val="32"/>
          <w:szCs w:val="32"/>
          <w:lang w:eastAsia="zh-CN"/>
        </w:rPr>
        <w:t>县</w:t>
      </w:r>
      <w:r>
        <w:rPr>
          <w:rFonts w:hint="eastAsia" w:ascii="楷体_GB2312" w:hAnsi="仿宋" w:eastAsia="楷体_GB2312"/>
          <w:sz w:val="32"/>
          <w:szCs w:val="32"/>
        </w:rPr>
        <w:t>市场监管</w:t>
      </w:r>
      <w:r>
        <w:rPr>
          <w:rFonts w:hint="eastAsia" w:ascii="楷体_GB2312" w:hAnsi="仿宋" w:eastAsia="楷体_GB2312"/>
          <w:color w:val="auto"/>
          <w:sz w:val="32"/>
          <w:szCs w:val="32"/>
        </w:rPr>
        <w:t>局、农业农村</w:t>
      </w:r>
      <w:r>
        <w:rPr>
          <w:rFonts w:hint="eastAsia" w:ascii="楷体_GB2312" w:hAnsi="仿宋" w:eastAsia="楷体_GB2312"/>
          <w:color w:val="auto"/>
          <w:sz w:val="32"/>
          <w:szCs w:val="32"/>
          <w:lang w:eastAsia="zh-CN"/>
        </w:rPr>
        <w:t>局、</w:t>
      </w:r>
      <w:r>
        <w:rPr>
          <w:rFonts w:hint="eastAsia" w:ascii="楷体_GB2312" w:hAnsi="仿宋" w:eastAsia="楷体_GB2312"/>
          <w:color w:val="auto"/>
          <w:sz w:val="32"/>
          <w:szCs w:val="32"/>
          <w:lang w:val="en-US" w:eastAsia="zh-CN"/>
        </w:rPr>
        <w:t>财政局按职责分工负责</w:t>
      </w:r>
      <w:r>
        <w:rPr>
          <w:rFonts w:hint="eastAsia" w:ascii="楷体_GB2312" w:hAnsi="仿宋" w:eastAsia="楷体_GB2312"/>
          <w:color w:val="auto"/>
          <w:sz w:val="32"/>
          <w:szCs w:val="32"/>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楷体_GB2312" w:hAnsi="仿宋" w:eastAsia="楷体_GB2312"/>
          <w:sz w:val="32"/>
          <w:szCs w:val="32"/>
        </w:rPr>
      </w:pPr>
      <w:r>
        <w:rPr>
          <w:rFonts w:hint="eastAsia" w:ascii="楷体" w:hAnsi="楷体" w:eastAsia="楷体" w:cs="楷体"/>
          <w:kern w:val="0"/>
          <w:sz w:val="32"/>
          <w:szCs w:val="32"/>
          <w:lang w:eastAsia="zh-CN"/>
        </w:rPr>
        <w:t>（五）实施“双安双创”示范引领工程</w:t>
      </w:r>
      <w:r>
        <w:rPr>
          <w:rFonts w:hint="eastAsia" w:ascii="楷体" w:hAnsi="楷体" w:eastAsia="楷体" w:cs="楷体"/>
          <w:kern w:val="0"/>
          <w:sz w:val="32"/>
          <w:szCs w:val="32"/>
        </w:rPr>
        <w:t>。</w:t>
      </w:r>
      <w:r>
        <w:rPr>
          <w:rFonts w:hint="eastAsia" w:ascii="仿宋_GB2312" w:hAnsi="仿宋_GB2312" w:eastAsia="仿宋_GB2312" w:cs="仿宋_GB2312"/>
          <w:color w:val="auto"/>
          <w:kern w:val="0"/>
          <w:sz w:val="32"/>
          <w:szCs w:val="32"/>
        </w:rPr>
        <w:t>大力</w:t>
      </w:r>
      <w:r>
        <w:rPr>
          <w:rFonts w:hint="eastAsia" w:ascii="仿宋_GB2312" w:hAnsi="仿宋_GB2312" w:eastAsia="仿宋_GB2312" w:cs="仿宋_GB2312"/>
          <w:color w:val="auto"/>
          <w:kern w:val="0"/>
          <w:sz w:val="32"/>
          <w:szCs w:val="32"/>
          <w:lang w:val="en-US" w:eastAsia="zh-CN"/>
        </w:rPr>
        <w:t>推进</w:t>
      </w:r>
      <w:r>
        <w:rPr>
          <w:rFonts w:hint="eastAsia" w:ascii="仿宋_GB2312" w:hAnsi="仿宋_GB2312" w:eastAsia="仿宋_GB2312" w:cs="仿宋_GB2312"/>
          <w:color w:val="auto"/>
          <w:kern w:val="0"/>
          <w:sz w:val="32"/>
          <w:szCs w:val="32"/>
        </w:rPr>
        <w:t>食品安全</w:t>
      </w:r>
      <w:r>
        <w:rPr>
          <w:rFonts w:hint="eastAsia" w:ascii="仿宋_GB2312" w:hAnsi="仿宋_GB2312" w:eastAsia="仿宋_GB2312" w:cs="仿宋_GB2312"/>
          <w:color w:val="auto"/>
          <w:kern w:val="0"/>
          <w:sz w:val="32"/>
          <w:szCs w:val="32"/>
          <w:lang w:eastAsia="zh-CN"/>
        </w:rPr>
        <w:t>示范</w:t>
      </w:r>
      <w:r>
        <w:rPr>
          <w:rFonts w:hint="eastAsia" w:ascii="仿宋_GB2312" w:hAnsi="仿宋_GB2312" w:eastAsia="仿宋_GB2312" w:cs="仿宋_GB2312"/>
          <w:color w:val="auto"/>
          <w:kern w:val="0"/>
          <w:sz w:val="32"/>
          <w:szCs w:val="32"/>
        </w:rPr>
        <w:t>城市和农产品质量安全县创建，</w:t>
      </w:r>
      <w:r>
        <w:rPr>
          <w:rFonts w:hint="eastAsia" w:ascii="仿宋_GB2312" w:hAnsi="仿宋_GB2312" w:eastAsia="仿宋_GB2312" w:cs="仿宋_GB2312"/>
          <w:color w:val="auto"/>
          <w:kern w:val="0"/>
          <w:sz w:val="32"/>
          <w:szCs w:val="32"/>
          <w:lang w:eastAsia="zh-CN"/>
        </w:rPr>
        <w:t>确保2020底我县达到省级农产品质量安全县标准，获得命名。</w:t>
      </w:r>
      <w:r>
        <w:rPr>
          <w:rFonts w:hint="eastAsia" w:ascii="仿宋_GB2312" w:hAnsi="仿宋_GB2312" w:eastAsia="仿宋_GB2312" w:cs="仿宋_GB2312"/>
          <w:color w:val="auto"/>
          <w:kern w:val="0"/>
          <w:sz w:val="32"/>
          <w:szCs w:val="32"/>
        </w:rPr>
        <w:t>加强已获得命名</w:t>
      </w:r>
      <w:r>
        <w:rPr>
          <w:rFonts w:hint="eastAsia" w:ascii="仿宋_GB2312" w:hAnsi="仿宋_GB2312" w:eastAsia="仿宋_GB2312" w:cs="仿宋_GB2312"/>
          <w:color w:val="auto"/>
          <w:kern w:val="0"/>
          <w:sz w:val="32"/>
          <w:szCs w:val="32"/>
          <w:lang w:eastAsia="zh-CN"/>
        </w:rPr>
        <w:t>省级食品安全示范县</w:t>
      </w:r>
      <w:r>
        <w:rPr>
          <w:rFonts w:hint="eastAsia" w:ascii="仿宋_GB2312" w:hAnsi="仿宋_GB2312" w:eastAsia="仿宋_GB2312" w:cs="仿宋_GB2312"/>
          <w:color w:val="auto"/>
          <w:kern w:val="0"/>
          <w:sz w:val="32"/>
          <w:szCs w:val="32"/>
        </w:rPr>
        <w:t>的监督管理、动态核查和跟踪评价。总结创建经验做法、梳理阶段性成果，探索具</w:t>
      </w:r>
      <w:r>
        <w:rPr>
          <w:rFonts w:hint="eastAsia" w:ascii="仿宋_GB2312" w:hAnsi="仿宋_GB2312" w:eastAsia="仿宋_GB2312" w:cs="仿宋_GB2312"/>
          <w:color w:val="auto"/>
          <w:kern w:val="0"/>
          <w:sz w:val="32"/>
          <w:szCs w:val="32"/>
          <w:lang w:eastAsia="zh-CN"/>
        </w:rPr>
        <w:t>有睢县</w:t>
      </w:r>
      <w:r>
        <w:rPr>
          <w:rFonts w:hint="eastAsia" w:ascii="仿宋_GB2312" w:hAnsi="仿宋_GB2312" w:eastAsia="仿宋_GB2312" w:cs="仿宋_GB2312"/>
          <w:color w:val="auto"/>
          <w:kern w:val="0"/>
          <w:sz w:val="32"/>
          <w:szCs w:val="32"/>
        </w:rPr>
        <w:t>特色的创建之路。</w:t>
      </w:r>
      <w:r>
        <w:rPr>
          <w:rFonts w:hint="eastAsia" w:ascii="楷体_GB2312" w:hAnsi="仿宋" w:eastAsia="楷体_GB2312"/>
          <w:color w:val="auto"/>
          <w:sz w:val="32"/>
          <w:szCs w:val="32"/>
        </w:rPr>
        <w:t>（</w:t>
      </w:r>
      <w:r>
        <w:rPr>
          <w:rFonts w:hint="eastAsia" w:ascii="楷体_GB2312" w:hAnsi="仿宋" w:eastAsia="楷体_GB2312"/>
          <w:color w:val="auto"/>
          <w:sz w:val="32"/>
          <w:szCs w:val="32"/>
          <w:lang w:eastAsia="zh-CN"/>
        </w:rPr>
        <w:t>各乡&lt;镇&gt;政府负责，县</w:t>
      </w:r>
      <w:r>
        <w:rPr>
          <w:rFonts w:hint="eastAsia" w:ascii="楷体_GB2312" w:hAnsi="仿宋" w:eastAsia="楷体_GB2312"/>
          <w:color w:val="auto"/>
          <w:sz w:val="32"/>
          <w:szCs w:val="32"/>
        </w:rPr>
        <w:t>政府食品安</w:t>
      </w:r>
      <w:r>
        <w:rPr>
          <w:rFonts w:hint="eastAsia" w:ascii="楷体_GB2312" w:hAnsi="仿宋" w:eastAsia="楷体_GB2312"/>
          <w:sz w:val="32"/>
          <w:szCs w:val="32"/>
        </w:rPr>
        <w:t>全办，</w:t>
      </w:r>
      <w:r>
        <w:rPr>
          <w:rFonts w:hint="eastAsia" w:ascii="楷体_GB2312" w:hAnsi="仿宋" w:eastAsia="楷体_GB2312"/>
          <w:sz w:val="32"/>
          <w:szCs w:val="32"/>
          <w:lang w:eastAsia="zh-CN"/>
        </w:rPr>
        <w:t>县</w:t>
      </w:r>
      <w:r>
        <w:rPr>
          <w:rFonts w:hint="eastAsia" w:ascii="楷体_GB2312" w:hAnsi="仿宋" w:eastAsia="楷体_GB2312"/>
          <w:sz w:val="32"/>
          <w:szCs w:val="32"/>
        </w:rPr>
        <w:t>市场监管局、农业农村</w:t>
      </w:r>
      <w:r>
        <w:rPr>
          <w:rFonts w:hint="eastAsia" w:ascii="楷体_GB2312" w:hAnsi="仿宋" w:eastAsia="楷体_GB2312"/>
          <w:sz w:val="32"/>
          <w:szCs w:val="32"/>
          <w:lang w:eastAsia="zh-CN"/>
        </w:rPr>
        <w:t>局</w:t>
      </w:r>
      <w:r>
        <w:rPr>
          <w:rFonts w:hint="eastAsia" w:ascii="楷体_GB2312" w:hAnsi="仿宋" w:eastAsia="楷体_GB2312"/>
          <w:sz w:val="32"/>
          <w:szCs w:val="32"/>
          <w:lang w:val="en-US" w:eastAsia="zh-CN"/>
        </w:rPr>
        <w:t>按职责分工负责</w:t>
      </w:r>
      <w:r>
        <w:rPr>
          <w:rFonts w:hint="eastAsia" w:ascii="楷体_GB2312" w:hAnsi="仿宋" w:eastAsia="楷体_GB2312"/>
          <w:sz w:val="32"/>
          <w:szCs w:val="32"/>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eastAsia="黑体"/>
          <w:color w:val="000000"/>
          <w:kern w:val="0"/>
          <w:sz w:val="32"/>
          <w:szCs w:val="32"/>
        </w:rPr>
      </w:pPr>
      <w:r>
        <w:rPr>
          <w:rFonts w:hint="eastAsia" w:eastAsia="黑体"/>
          <w:color w:val="000000"/>
          <w:kern w:val="0"/>
          <w:sz w:val="32"/>
          <w:szCs w:val="32"/>
          <w:lang w:eastAsia="zh-CN"/>
        </w:rPr>
        <w:t>三、</w:t>
      </w:r>
      <w:r>
        <w:rPr>
          <w:rFonts w:hint="eastAsia" w:eastAsia="黑体"/>
          <w:color w:val="000000"/>
          <w:kern w:val="0"/>
          <w:sz w:val="32"/>
          <w:szCs w:val="32"/>
        </w:rPr>
        <w:t>完善</w:t>
      </w:r>
      <w:r>
        <w:rPr>
          <w:rFonts w:hint="eastAsia" w:eastAsia="黑体"/>
          <w:color w:val="000000"/>
          <w:kern w:val="0"/>
          <w:sz w:val="32"/>
          <w:szCs w:val="32"/>
          <w:lang w:val="en-US" w:eastAsia="zh-CN"/>
        </w:rPr>
        <w:t>法规</w:t>
      </w:r>
      <w:r>
        <w:rPr>
          <w:rFonts w:hint="eastAsia" w:eastAsia="黑体"/>
          <w:color w:val="000000"/>
          <w:kern w:val="0"/>
          <w:sz w:val="32"/>
          <w:szCs w:val="32"/>
        </w:rPr>
        <w:t>制度</w:t>
      </w:r>
      <w:r>
        <w:rPr>
          <w:rFonts w:eastAsia="黑体"/>
          <w:color w:val="000000"/>
          <w:kern w:val="0"/>
          <w:sz w:val="32"/>
          <w:szCs w:val="32"/>
        </w:rPr>
        <w:t>，</w:t>
      </w:r>
      <w:r>
        <w:rPr>
          <w:rFonts w:hint="eastAsia" w:eastAsia="黑体"/>
          <w:color w:val="000000"/>
          <w:kern w:val="0"/>
          <w:sz w:val="32"/>
          <w:szCs w:val="32"/>
          <w:lang w:val="en-US" w:eastAsia="zh-CN"/>
        </w:rPr>
        <w:t>提升地方食品安全标准水平</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六</w:t>
      </w:r>
      <w:r>
        <w:rPr>
          <w:rFonts w:hint="eastAsia" w:ascii="楷体" w:hAnsi="楷体" w:eastAsia="楷体" w:cs="楷体"/>
          <w:color w:val="000000"/>
          <w:kern w:val="0"/>
          <w:sz w:val="32"/>
          <w:szCs w:val="32"/>
        </w:rPr>
        <w:t>）推进建立配套法规</w:t>
      </w:r>
      <w:r>
        <w:rPr>
          <w:rFonts w:hint="eastAsia" w:ascii="楷体" w:hAnsi="楷体" w:eastAsia="楷体" w:cs="楷体"/>
          <w:color w:val="000000"/>
          <w:kern w:val="0"/>
          <w:sz w:val="32"/>
          <w:szCs w:val="32"/>
          <w:lang w:val="en-US" w:eastAsia="zh-CN"/>
        </w:rPr>
        <w:t>制度</w:t>
      </w:r>
      <w:r>
        <w:rPr>
          <w:rFonts w:hint="eastAsia" w:ascii="楷体" w:hAnsi="楷体" w:eastAsia="楷体" w:cs="楷体"/>
          <w:color w:val="000000"/>
          <w:kern w:val="0"/>
          <w:sz w:val="32"/>
          <w:szCs w:val="32"/>
        </w:rPr>
        <w:t>。</w:t>
      </w:r>
      <w:r>
        <w:rPr>
          <w:rFonts w:hint="eastAsia" w:ascii="仿宋_GB2312" w:hAnsi="仿宋_GB2312" w:eastAsia="仿宋_GB2312" w:cs="仿宋_GB2312"/>
          <w:color w:val="000000"/>
          <w:kern w:val="0"/>
          <w:sz w:val="32"/>
          <w:szCs w:val="32"/>
        </w:rPr>
        <w:t>加强食品安全领域规章立改废释工作</w:t>
      </w:r>
      <w:r>
        <w:rPr>
          <w:rFonts w:hint="eastAsia" w:ascii="仿宋_GB2312" w:hAnsi="仿宋_GB2312" w:eastAsia="仿宋_GB2312" w:cs="仿宋_GB2312"/>
          <w:bCs/>
          <w:sz w:val="32"/>
          <w:szCs w:val="32"/>
        </w:rPr>
        <w:t>。</w:t>
      </w:r>
      <w:r>
        <w:rPr>
          <w:rFonts w:eastAsia="仿宋_GB2312"/>
          <w:color w:val="000000"/>
          <w:kern w:val="0"/>
          <w:sz w:val="32"/>
          <w:szCs w:val="32"/>
        </w:rPr>
        <w:t>建立健全</w:t>
      </w:r>
      <w:r>
        <w:rPr>
          <w:rFonts w:hint="eastAsia" w:eastAsia="仿宋_GB2312"/>
          <w:color w:val="000000"/>
          <w:kern w:val="0"/>
          <w:sz w:val="32"/>
          <w:szCs w:val="32"/>
          <w:lang w:val="en-US" w:eastAsia="zh-CN"/>
        </w:rPr>
        <w:t>公安部门</w:t>
      </w:r>
      <w:r>
        <w:rPr>
          <w:rFonts w:eastAsia="仿宋_GB2312"/>
          <w:color w:val="000000"/>
          <w:kern w:val="0"/>
          <w:sz w:val="32"/>
          <w:szCs w:val="32"/>
        </w:rPr>
        <w:t>食</w:t>
      </w:r>
      <w:r>
        <w:rPr>
          <w:rFonts w:hint="eastAsia" w:eastAsia="仿宋_GB2312"/>
          <w:color w:val="000000"/>
          <w:kern w:val="0"/>
          <w:sz w:val="32"/>
          <w:szCs w:val="32"/>
          <w:lang w:eastAsia="zh-CN"/>
        </w:rPr>
        <w:t>品案件</w:t>
      </w:r>
      <w:r>
        <w:rPr>
          <w:rFonts w:eastAsia="仿宋_GB2312"/>
          <w:color w:val="000000"/>
          <w:kern w:val="0"/>
          <w:sz w:val="32"/>
          <w:szCs w:val="32"/>
        </w:rPr>
        <w:t>打击工作机制</w:t>
      </w:r>
      <w:r>
        <w:rPr>
          <w:rFonts w:hint="eastAsia" w:eastAsia="仿宋_GB2312"/>
          <w:color w:val="000000"/>
          <w:kern w:val="0"/>
          <w:sz w:val="32"/>
          <w:szCs w:val="32"/>
          <w:lang w:eastAsia="zh-CN"/>
        </w:rPr>
        <w:t>，</w:t>
      </w:r>
      <w:r>
        <w:rPr>
          <w:rFonts w:hint="eastAsia" w:ascii="仿宋_GB2312" w:hAnsi="仿宋_GB2312" w:eastAsia="仿宋_GB2312" w:cs="仿宋_GB2312"/>
          <w:sz w:val="32"/>
          <w:szCs w:val="32"/>
        </w:rPr>
        <w:t>加大</w:t>
      </w:r>
      <w:r>
        <w:rPr>
          <w:rFonts w:ascii="仿宋_GB2312" w:hAnsi="仿宋_GB2312" w:eastAsia="仿宋_GB2312" w:cs="仿宋_GB2312"/>
          <w:sz w:val="32"/>
          <w:szCs w:val="32"/>
        </w:rPr>
        <w:t>各</w:t>
      </w:r>
      <w:r>
        <w:rPr>
          <w:rFonts w:eastAsia="仿宋_GB2312"/>
          <w:sz w:val="32"/>
          <w:szCs w:val="32"/>
        </w:rPr>
        <w:t>主管部门的协调联动</w:t>
      </w:r>
      <w:r>
        <w:rPr>
          <w:rFonts w:hint="eastAsia" w:eastAsia="仿宋_GB2312"/>
          <w:sz w:val="32"/>
          <w:szCs w:val="32"/>
        </w:rPr>
        <w:t>力度</w:t>
      </w:r>
      <w:r>
        <w:rPr>
          <w:rFonts w:eastAsia="仿宋_GB2312"/>
          <w:sz w:val="32"/>
          <w:szCs w:val="32"/>
        </w:rPr>
        <w:t>，推动行政执法与</w:t>
      </w:r>
      <w:r>
        <w:rPr>
          <w:rFonts w:hint="eastAsia" w:eastAsia="仿宋_GB2312"/>
          <w:sz w:val="32"/>
          <w:szCs w:val="32"/>
          <w:lang w:eastAsia="zh-CN"/>
        </w:rPr>
        <w:t>刑事司法</w:t>
      </w:r>
      <w:r>
        <w:rPr>
          <w:rFonts w:eastAsia="仿宋_GB2312"/>
          <w:sz w:val="32"/>
          <w:szCs w:val="32"/>
        </w:rPr>
        <w:t>衔接配合</w:t>
      </w:r>
      <w:r>
        <w:rPr>
          <w:rFonts w:hint="eastAsia" w:eastAsia="仿宋_GB2312"/>
          <w:sz w:val="32"/>
          <w:szCs w:val="32"/>
          <w:lang w:eastAsia="zh-CN"/>
        </w:rPr>
        <w:t>，</w:t>
      </w:r>
      <w:r>
        <w:rPr>
          <w:rFonts w:eastAsia="仿宋_GB2312"/>
          <w:sz w:val="32"/>
          <w:szCs w:val="32"/>
        </w:rPr>
        <w:t>推进综合执法改革，强化联合执法，</w:t>
      </w:r>
      <w:r>
        <w:rPr>
          <w:rFonts w:eastAsia="仿宋_GB2312"/>
          <w:color w:val="000000"/>
          <w:kern w:val="0"/>
          <w:sz w:val="32"/>
          <w:szCs w:val="32"/>
        </w:rPr>
        <w:t>增强执法力度。</w:t>
      </w:r>
      <w:r>
        <w:rPr>
          <w:rFonts w:hint="eastAsia" w:eastAsia="仿宋_GB2312"/>
          <w:color w:val="000000"/>
          <w:kern w:val="0"/>
          <w:sz w:val="32"/>
          <w:szCs w:val="32"/>
          <w:lang w:val="en-US" w:eastAsia="zh-CN"/>
        </w:rPr>
        <w:t>建立完善</w:t>
      </w:r>
      <w:r>
        <w:rPr>
          <w:rFonts w:hint="eastAsia" w:ascii="仿宋_GB2312" w:hAnsi="仿宋_GB2312" w:eastAsia="仿宋_GB2312" w:cs="仿宋_GB2312"/>
          <w:color w:val="000000"/>
          <w:kern w:val="0"/>
          <w:sz w:val="32"/>
          <w:szCs w:val="32"/>
          <w:lang w:val="en-US" w:eastAsia="zh-CN"/>
        </w:rPr>
        <w:t>食用</w:t>
      </w:r>
      <w:r>
        <w:rPr>
          <w:rFonts w:hint="eastAsia" w:ascii="仿宋_GB2312" w:hAnsi="仿宋_GB2312" w:eastAsia="仿宋_GB2312" w:cs="仿宋_GB2312"/>
          <w:color w:val="000000"/>
          <w:kern w:val="0"/>
          <w:sz w:val="32"/>
          <w:szCs w:val="32"/>
        </w:rPr>
        <w:t>农产品合格</w:t>
      </w:r>
      <w:r>
        <w:rPr>
          <w:rFonts w:hint="eastAsia" w:ascii="仿宋_GB2312" w:hAnsi="仿宋_GB2312" w:eastAsia="仿宋_GB2312" w:cs="仿宋_GB2312"/>
          <w:color w:val="000000"/>
          <w:kern w:val="0"/>
          <w:sz w:val="32"/>
          <w:szCs w:val="32"/>
          <w:lang w:val="en-US" w:eastAsia="zh-CN"/>
        </w:rPr>
        <w:t>证</w:t>
      </w:r>
      <w:r>
        <w:rPr>
          <w:rFonts w:hint="eastAsia" w:ascii="仿宋_GB2312" w:hAnsi="仿宋_GB2312" w:eastAsia="仿宋_GB2312" w:cs="仿宋_GB2312"/>
          <w:color w:val="000000"/>
          <w:kern w:val="0"/>
          <w:sz w:val="32"/>
          <w:szCs w:val="32"/>
        </w:rPr>
        <w:t>制度</w:t>
      </w:r>
      <w:r>
        <w:rPr>
          <w:rFonts w:hint="eastAsia" w:ascii="仿宋_GB2312" w:hAnsi="仿宋_GB2312" w:eastAsia="仿宋_GB2312" w:cs="仿宋_GB2312"/>
          <w:color w:val="000000"/>
          <w:kern w:val="0"/>
          <w:sz w:val="32"/>
          <w:szCs w:val="32"/>
          <w:lang w:eastAsia="zh-CN"/>
        </w:rPr>
        <w:t>。</w:t>
      </w:r>
      <w:r>
        <w:rPr>
          <w:rFonts w:hint="eastAsia" w:ascii="楷体_GB2312" w:hAnsi="仿宋" w:eastAsia="楷体_GB2312" w:cs="仿宋"/>
          <w:sz w:val="32"/>
          <w:szCs w:val="32"/>
        </w:rPr>
        <w:t>（</w:t>
      </w:r>
      <w:r>
        <w:rPr>
          <w:rFonts w:hint="eastAsia" w:ascii="楷体_GB2312" w:hAnsi="仿宋" w:eastAsia="楷体_GB2312" w:cs="仿宋"/>
          <w:sz w:val="32"/>
          <w:szCs w:val="32"/>
          <w:lang w:eastAsia="zh-CN"/>
        </w:rPr>
        <w:t>县</w:t>
      </w:r>
      <w:r>
        <w:rPr>
          <w:rFonts w:hint="eastAsia" w:ascii="楷体_GB2312" w:hAnsi="仿宋" w:eastAsia="楷体_GB2312" w:cs="仿宋"/>
          <w:sz w:val="32"/>
          <w:szCs w:val="32"/>
        </w:rPr>
        <w:t>政府食安委各成员单位，</w:t>
      </w:r>
      <w:r>
        <w:rPr>
          <w:rFonts w:hint="eastAsia" w:ascii="楷体_GB2312" w:hAnsi="仿宋" w:eastAsia="楷体_GB2312" w:cs="仿宋"/>
          <w:sz w:val="32"/>
          <w:szCs w:val="32"/>
          <w:lang w:eastAsia="zh-CN"/>
        </w:rPr>
        <w:t>县人民</w:t>
      </w:r>
      <w:r>
        <w:rPr>
          <w:rFonts w:hint="eastAsia" w:ascii="楷体_GB2312" w:hAnsi="仿宋" w:eastAsia="楷体_GB2312" w:cs="仿宋"/>
          <w:sz w:val="32"/>
          <w:szCs w:val="32"/>
        </w:rPr>
        <w:t>法院、检察院按职责分工负责）</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七</w:t>
      </w:r>
      <w:r>
        <w:rPr>
          <w:rFonts w:hint="eastAsia" w:ascii="楷体" w:hAnsi="楷体" w:eastAsia="楷体" w:cs="楷体"/>
          <w:color w:val="000000"/>
          <w:kern w:val="0"/>
          <w:sz w:val="32"/>
          <w:szCs w:val="32"/>
        </w:rPr>
        <w:t>）健全</w:t>
      </w:r>
      <w:r>
        <w:rPr>
          <w:rFonts w:hint="eastAsia" w:ascii="楷体" w:hAnsi="楷体" w:eastAsia="楷体" w:cs="楷体"/>
          <w:color w:val="000000"/>
          <w:kern w:val="0"/>
          <w:sz w:val="32"/>
          <w:szCs w:val="32"/>
          <w:lang w:val="en-US" w:eastAsia="zh-CN"/>
        </w:rPr>
        <w:t>食品</w:t>
      </w:r>
      <w:r>
        <w:rPr>
          <w:rFonts w:hint="eastAsia" w:ascii="楷体" w:hAnsi="楷体" w:eastAsia="楷体" w:cs="楷体"/>
          <w:color w:val="000000"/>
          <w:kern w:val="0"/>
          <w:sz w:val="32"/>
          <w:szCs w:val="32"/>
        </w:rPr>
        <w:t>安全标准体系。</w:t>
      </w:r>
      <w:r>
        <w:rPr>
          <w:rFonts w:hint="eastAsia" w:ascii="仿宋_GB2312" w:hAnsi="仿宋_GB2312" w:eastAsia="仿宋_GB2312" w:cs="仿宋_GB2312"/>
          <w:color w:val="000000"/>
          <w:kern w:val="0"/>
          <w:sz w:val="32"/>
          <w:szCs w:val="32"/>
          <w:lang w:val="en-US" w:eastAsia="zh-CN"/>
        </w:rPr>
        <w:t>深入实施风险评估和标准制</w:t>
      </w:r>
      <w:r>
        <w:rPr>
          <w:rFonts w:hint="eastAsia" w:ascii="仿宋_GB2312" w:hAnsi="仿宋_GB2312" w:eastAsia="仿宋_GB2312" w:cs="仿宋_GB2312"/>
          <w:color w:val="auto"/>
          <w:kern w:val="0"/>
          <w:sz w:val="32"/>
          <w:szCs w:val="32"/>
          <w:lang w:val="en-US" w:eastAsia="zh-CN"/>
        </w:rPr>
        <w:t>定专项行动。</w:t>
      </w:r>
      <w:r>
        <w:rPr>
          <w:rFonts w:ascii="宋体" w:hAnsi="宋体" w:eastAsia="仿宋_GB2312"/>
          <w:color w:val="000000"/>
          <w:kern w:val="0"/>
          <w:sz w:val="32"/>
          <w:szCs w:val="32"/>
        </w:rPr>
        <w:t>鼓励采用高于严于国家标准的企业行业地方标准，鼓励树立区域品牌。</w:t>
      </w:r>
      <w:r>
        <w:rPr>
          <w:rFonts w:hint="eastAsia" w:ascii="仿宋_GB2312" w:hAnsi="仿宋_GB2312" w:eastAsia="仿宋_GB2312" w:cs="仿宋_GB2312"/>
          <w:color w:val="auto"/>
          <w:kern w:val="0"/>
          <w:sz w:val="32"/>
          <w:szCs w:val="32"/>
          <w:lang w:val="en-US" w:eastAsia="zh-CN"/>
        </w:rPr>
        <w:t>严格实施国家食品安全标准、食用林产品、粮油标准和营养标签标准。鼓励指导</w:t>
      </w:r>
      <w:r>
        <w:rPr>
          <w:rFonts w:hint="eastAsia" w:ascii="宋体" w:hAnsi="宋体" w:eastAsia="仿宋_GB2312"/>
          <w:color w:val="000000"/>
          <w:kern w:val="0"/>
          <w:sz w:val="32"/>
          <w:szCs w:val="32"/>
        </w:rPr>
        <w:t>我</w:t>
      </w:r>
      <w:r>
        <w:rPr>
          <w:rFonts w:hint="eastAsia" w:ascii="宋体" w:hAnsi="宋体" w:eastAsia="仿宋_GB2312"/>
          <w:color w:val="000000"/>
          <w:kern w:val="0"/>
          <w:sz w:val="32"/>
          <w:szCs w:val="32"/>
          <w:lang w:eastAsia="zh-CN"/>
        </w:rPr>
        <w:t>县</w:t>
      </w:r>
      <w:r>
        <w:rPr>
          <w:rFonts w:hint="eastAsia" w:ascii="宋体" w:hAnsi="宋体" w:eastAsia="仿宋_GB2312"/>
          <w:color w:val="000000"/>
          <w:kern w:val="0"/>
          <w:sz w:val="32"/>
          <w:szCs w:val="32"/>
        </w:rPr>
        <w:t>地方特色食品、传统食品、重点食品安全标准制修订和企业标准备案。</w:t>
      </w:r>
      <w:r>
        <w:rPr>
          <w:rFonts w:hint="eastAsia" w:ascii="仿宋_GB2312" w:hAnsi="仿宋_GB2312" w:eastAsia="仿宋_GB2312" w:cs="仿宋_GB2312"/>
          <w:color w:val="auto"/>
          <w:sz w:val="32"/>
          <w:szCs w:val="32"/>
        </w:rPr>
        <w:t>充分发挥</w:t>
      </w:r>
      <w:r>
        <w:rPr>
          <w:rFonts w:hint="eastAsia" w:ascii="仿宋_GB2312" w:hAnsi="仿宋_GB2312" w:eastAsia="仿宋_GB2312" w:cs="仿宋_GB2312"/>
          <w:color w:val="auto"/>
          <w:sz w:val="32"/>
          <w:szCs w:val="32"/>
          <w:lang w:val="en-US" w:eastAsia="zh-CN"/>
        </w:rPr>
        <w:t>我县</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级食品安全检验检测机构</w:t>
      </w:r>
      <w:r>
        <w:rPr>
          <w:rFonts w:hint="eastAsia" w:ascii="仿宋_GB2312" w:hAnsi="仿宋_GB2312" w:eastAsia="仿宋_GB2312" w:cs="仿宋_GB2312"/>
          <w:color w:val="auto"/>
          <w:sz w:val="32"/>
          <w:szCs w:val="32"/>
        </w:rPr>
        <w:t>作用，加强</w:t>
      </w:r>
      <w:r>
        <w:rPr>
          <w:rFonts w:hint="eastAsia" w:ascii="仿宋_GB2312" w:hAnsi="仿宋_GB2312" w:eastAsia="仿宋_GB2312" w:cs="仿宋_GB2312"/>
          <w:color w:val="auto"/>
          <w:sz w:val="32"/>
          <w:szCs w:val="32"/>
          <w:lang w:val="en-US" w:eastAsia="zh-CN"/>
        </w:rPr>
        <w:t>食品</w:t>
      </w:r>
      <w:r>
        <w:rPr>
          <w:rFonts w:hint="eastAsia" w:ascii="仿宋_GB2312" w:hAnsi="仿宋_GB2312" w:eastAsia="仿宋_GB2312" w:cs="仿宋_GB2312"/>
          <w:color w:val="auto"/>
          <w:sz w:val="32"/>
          <w:szCs w:val="32"/>
        </w:rPr>
        <w:t>质量安全</w:t>
      </w:r>
      <w:r>
        <w:rPr>
          <w:rFonts w:hint="eastAsia" w:ascii="仿宋_GB2312" w:hAnsi="仿宋_GB2312" w:eastAsia="仿宋_GB2312" w:cs="仿宋_GB2312"/>
          <w:color w:val="000000"/>
          <w:sz w:val="32"/>
          <w:szCs w:val="32"/>
        </w:rPr>
        <w:t>控制等基础性</w:t>
      </w:r>
      <w:r>
        <w:rPr>
          <w:rFonts w:hint="eastAsia" w:ascii="仿宋_GB2312" w:hAnsi="仿宋_GB2312" w:eastAsia="仿宋_GB2312" w:cs="仿宋_GB2312"/>
          <w:color w:val="000000"/>
          <w:sz w:val="32"/>
          <w:szCs w:val="32"/>
          <w:lang w:val="en-US" w:eastAsia="zh-CN"/>
        </w:rPr>
        <w:t>方法和标准的</w:t>
      </w:r>
      <w:r>
        <w:rPr>
          <w:rFonts w:hint="eastAsia" w:ascii="仿宋_GB2312" w:hAnsi="仿宋_GB2312" w:eastAsia="仿宋_GB2312" w:cs="仿宋_GB2312"/>
          <w:color w:val="000000"/>
          <w:sz w:val="32"/>
          <w:szCs w:val="32"/>
        </w:rPr>
        <w:t>研究。</w:t>
      </w:r>
      <w:r>
        <w:rPr>
          <w:rFonts w:hint="eastAsia" w:ascii="楷体_GB2312" w:hAnsi="仿宋" w:eastAsia="楷体_GB2312" w:cs="仿宋"/>
          <w:color w:val="000000"/>
          <w:sz w:val="32"/>
          <w:szCs w:val="32"/>
        </w:rPr>
        <w:t>（</w:t>
      </w:r>
      <w:r>
        <w:rPr>
          <w:rFonts w:hint="eastAsia" w:ascii="楷体_GB2312" w:hAnsi="仿宋" w:eastAsia="楷体_GB2312" w:cs="仿宋"/>
          <w:color w:val="000000"/>
          <w:sz w:val="32"/>
          <w:szCs w:val="32"/>
          <w:lang w:eastAsia="zh-CN"/>
        </w:rPr>
        <w:t>县</w:t>
      </w:r>
      <w:r>
        <w:rPr>
          <w:rFonts w:hint="eastAsia" w:ascii="楷体_GB2312" w:hAnsi="仿宋" w:eastAsia="楷体_GB2312" w:cs="仿宋"/>
          <w:color w:val="000000"/>
          <w:sz w:val="32"/>
          <w:szCs w:val="32"/>
        </w:rPr>
        <w:t>卫生健康委</w:t>
      </w:r>
      <w:r>
        <w:rPr>
          <w:rFonts w:hint="eastAsia" w:ascii="楷体_GB2312" w:hAnsi="仿宋" w:eastAsia="楷体_GB2312" w:cs="仿宋"/>
          <w:color w:val="000000"/>
          <w:sz w:val="32"/>
          <w:szCs w:val="32"/>
          <w:lang w:eastAsia="zh-CN"/>
        </w:rPr>
        <w:t>、</w:t>
      </w:r>
      <w:r>
        <w:rPr>
          <w:rFonts w:hint="eastAsia" w:ascii="楷体_GB2312" w:hAnsi="仿宋" w:eastAsia="楷体_GB2312" w:cs="仿宋"/>
          <w:color w:val="000000"/>
          <w:sz w:val="32"/>
          <w:szCs w:val="32"/>
        </w:rPr>
        <w:t>农业农村</w:t>
      </w:r>
      <w:r>
        <w:rPr>
          <w:rFonts w:hint="eastAsia" w:ascii="楷体_GB2312" w:hAnsi="仿宋" w:eastAsia="楷体_GB2312" w:cs="仿宋"/>
          <w:color w:val="000000"/>
          <w:sz w:val="32"/>
          <w:szCs w:val="32"/>
          <w:lang w:eastAsia="zh-CN"/>
        </w:rPr>
        <w:t>局、</w:t>
      </w:r>
      <w:r>
        <w:rPr>
          <w:rFonts w:hint="eastAsia" w:ascii="楷体_GB2312" w:hAnsi="仿宋" w:eastAsia="楷体_GB2312" w:cs="仿宋"/>
          <w:color w:val="000000"/>
          <w:sz w:val="32"/>
          <w:szCs w:val="32"/>
        </w:rPr>
        <w:t>市场监管局</w:t>
      </w:r>
      <w:r>
        <w:rPr>
          <w:rFonts w:hint="eastAsia" w:ascii="楷体_GB2312" w:hAnsi="仿宋" w:eastAsia="楷体_GB2312" w:cs="仿宋"/>
          <w:color w:val="000000"/>
          <w:sz w:val="32"/>
          <w:szCs w:val="32"/>
          <w:lang w:eastAsia="zh-CN"/>
        </w:rPr>
        <w:t>、</w:t>
      </w:r>
      <w:r>
        <w:rPr>
          <w:rFonts w:hint="eastAsia" w:ascii="楷体_GB2312" w:hAnsi="仿宋" w:eastAsia="楷体_GB2312"/>
          <w:sz w:val="32"/>
          <w:szCs w:val="32"/>
        </w:rPr>
        <w:t>自然资源</w:t>
      </w:r>
      <w:r>
        <w:rPr>
          <w:rFonts w:hint="eastAsia" w:ascii="楷体_GB2312" w:hAnsi="仿宋" w:eastAsia="楷体_GB2312"/>
          <w:sz w:val="32"/>
          <w:szCs w:val="32"/>
          <w:lang w:eastAsia="zh-CN"/>
        </w:rPr>
        <w:t>和规划局</w:t>
      </w:r>
      <w:r>
        <w:rPr>
          <w:rFonts w:hint="eastAsia" w:ascii="楷体_GB2312" w:hAnsi="仿宋" w:eastAsia="楷体_GB2312" w:cs="仿宋"/>
          <w:color w:val="000000"/>
          <w:sz w:val="32"/>
          <w:szCs w:val="32"/>
          <w:lang w:val="en-US" w:eastAsia="zh-CN"/>
        </w:rPr>
        <w:t>按职责分工负责</w:t>
      </w:r>
      <w:r>
        <w:rPr>
          <w:rFonts w:hint="eastAsia" w:ascii="楷体_GB2312" w:hAnsi="仿宋" w:eastAsia="楷体_GB2312" w:cs="仿宋"/>
          <w:color w:val="000000"/>
          <w:sz w:val="32"/>
          <w:szCs w:val="32"/>
        </w:rPr>
        <w:t>）</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eastAsia="黑体"/>
          <w:color w:val="000000"/>
          <w:kern w:val="0"/>
          <w:sz w:val="32"/>
          <w:szCs w:val="32"/>
        </w:rPr>
      </w:pPr>
      <w:r>
        <w:rPr>
          <w:rFonts w:hint="eastAsia" w:eastAsia="黑体"/>
          <w:color w:val="000000"/>
          <w:kern w:val="0"/>
          <w:sz w:val="32"/>
          <w:szCs w:val="32"/>
          <w:lang w:val="en-US" w:eastAsia="zh-CN"/>
        </w:rPr>
        <w:t>四、坚持</w:t>
      </w:r>
      <w:r>
        <w:rPr>
          <w:rFonts w:eastAsia="黑体"/>
          <w:color w:val="000000"/>
          <w:kern w:val="0"/>
          <w:sz w:val="32"/>
          <w:szCs w:val="32"/>
        </w:rPr>
        <w:t>问题导向，强化全过程监管</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eastAsia="仿宋_GB2312"/>
          <w:sz w:val="32"/>
          <w:szCs w:val="32"/>
        </w:rPr>
      </w:pP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八</w:t>
      </w: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开展</w:t>
      </w:r>
      <w:r>
        <w:rPr>
          <w:rFonts w:hint="eastAsia" w:ascii="楷体" w:hAnsi="楷体" w:eastAsia="楷体" w:cs="楷体"/>
          <w:color w:val="000000"/>
          <w:kern w:val="0"/>
          <w:sz w:val="32"/>
          <w:szCs w:val="32"/>
        </w:rPr>
        <w:t>源头污染治理。</w:t>
      </w:r>
      <w:r>
        <w:rPr>
          <w:rFonts w:hint="eastAsia" w:eastAsia="仿宋_GB2312"/>
          <w:color w:val="000000"/>
          <w:kern w:val="0"/>
          <w:sz w:val="32"/>
          <w:szCs w:val="32"/>
          <w:lang w:val="en-US" w:eastAsia="zh-CN"/>
        </w:rPr>
        <w:t>开展产地环境净化行动，排查整治涉隔等重点重金属行业企业。</w:t>
      </w:r>
      <w:r>
        <w:rPr>
          <w:rFonts w:eastAsia="仿宋_GB2312"/>
          <w:sz w:val="32"/>
          <w:szCs w:val="32"/>
        </w:rPr>
        <w:t>打好蓝天保卫战</w:t>
      </w:r>
      <w:r>
        <w:rPr>
          <w:rFonts w:hint="eastAsia" w:eastAsia="仿宋_GB2312"/>
          <w:sz w:val="32"/>
          <w:szCs w:val="32"/>
        </w:rPr>
        <w:t>，强</w:t>
      </w:r>
      <w:r>
        <w:rPr>
          <w:rFonts w:hint="eastAsia" w:eastAsia="仿宋_GB2312"/>
          <w:sz w:val="32"/>
          <w:szCs w:val="32"/>
          <w:lang w:val="en-US" w:eastAsia="zh-CN"/>
        </w:rPr>
        <w:t>化</w:t>
      </w:r>
      <w:r>
        <w:rPr>
          <w:rFonts w:hint="eastAsia" w:eastAsia="仿宋_GB2312"/>
          <w:sz w:val="32"/>
          <w:szCs w:val="32"/>
        </w:rPr>
        <w:t>大气污染治理，</w:t>
      </w:r>
      <w:r>
        <w:rPr>
          <w:rFonts w:hint="eastAsia" w:eastAsia="仿宋_GB2312"/>
          <w:sz w:val="32"/>
          <w:szCs w:val="32"/>
          <w:lang w:eastAsia="zh-CN"/>
        </w:rPr>
        <w:t>控制农业源氨</w:t>
      </w:r>
      <w:r>
        <w:rPr>
          <w:rFonts w:hint="eastAsia" w:eastAsia="仿宋_GB2312"/>
          <w:sz w:val="32"/>
          <w:szCs w:val="32"/>
        </w:rPr>
        <w:t>排放；</w:t>
      </w:r>
      <w:r>
        <w:rPr>
          <w:rFonts w:hint="eastAsia" w:ascii="仿宋_GB2312" w:hAnsi="仿宋_GB2312" w:eastAsia="仿宋_GB2312" w:cs="仿宋_GB2312"/>
          <w:sz w:val="32"/>
          <w:szCs w:val="32"/>
          <w:lang w:val="en-US" w:eastAsia="zh-CN"/>
        </w:rPr>
        <w:t>打好</w:t>
      </w:r>
      <w:r>
        <w:rPr>
          <w:rFonts w:hint="eastAsia" w:ascii="仿宋_GB2312" w:hAnsi="仿宋_GB2312" w:eastAsia="仿宋_GB2312" w:cs="仿宋_GB2312"/>
          <w:sz w:val="32"/>
          <w:szCs w:val="32"/>
        </w:rPr>
        <w:t>碧水保卫战，加快治污工程项目建设，重点保护饮用水源；打好净土保卫战，加快建设</w:t>
      </w:r>
      <w:r>
        <w:rPr>
          <w:rFonts w:hint="eastAsia" w:ascii="仿宋_GB2312" w:hAnsi="仿宋_GB2312" w:eastAsia="仿宋_GB2312" w:cs="仿宋_GB2312"/>
          <w:sz w:val="32"/>
          <w:szCs w:val="32"/>
          <w:lang w:eastAsia="zh-CN"/>
        </w:rPr>
        <w:t>农产品产地</w:t>
      </w:r>
      <w:r>
        <w:rPr>
          <w:rFonts w:hint="eastAsia" w:ascii="仿宋_GB2312" w:hAnsi="仿宋_GB2312" w:eastAsia="仿宋_GB2312" w:cs="仿宋_GB2312"/>
          <w:sz w:val="32"/>
          <w:szCs w:val="32"/>
        </w:rPr>
        <w:t>土壤环境重金属污染物的监测体系，</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受污染耕地治理与修复水平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加强</w:t>
      </w:r>
      <w:r>
        <w:rPr>
          <w:rFonts w:hint="eastAsia" w:ascii="仿宋_GB2312" w:hAnsi="仿宋_GB2312" w:eastAsia="仿宋_GB2312" w:cs="仿宋_GB2312"/>
          <w:sz w:val="32"/>
          <w:szCs w:val="32"/>
        </w:rPr>
        <w:t>源头污染防控及消减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保护好黄河流域生态环境。实施农兽药减量行动，农药利用率达到40%以上，主要农作物化肥利用率达到40%以上，研发推广低毒、低残留农兽药，淘汰高风险产品。</w:t>
      </w:r>
      <w:r>
        <w:rPr>
          <w:rFonts w:hint="eastAsia" w:ascii="仿宋_GB2312" w:hAnsi="仿宋_GB2312" w:eastAsia="仿宋_GB2312" w:cs="仿宋_GB2312"/>
          <w:bCs/>
          <w:sz w:val="32"/>
          <w:szCs w:val="18"/>
        </w:rPr>
        <w:t>加强屠宰企业监管，做好重大动物疫情防控工作。</w:t>
      </w:r>
      <w:r>
        <w:rPr>
          <w:rFonts w:hint="eastAsia" w:ascii="仿宋_GB2312" w:hAnsi="仿宋_GB2312" w:eastAsia="仿宋_GB2312" w:cs="仿宋_GB2312"/>
          <w:sz w:val="32"/>
          <w:szCs w:val="32"/>
        </w:rPr>
        <w:t>杜绝使用禁用农药兽药及非法添加物，开展兽用抗菌药</w:t>
      </w:r>
      <w:r>
        <w:rPr>
          <w:rFonts w:hint="eastAsia" w:ascii="仿宋_GB2312" w:hAnsi="仿宋_GB2312" w:eastAsia="仿宋_GB2312" w:cs="仿宋_GB2312"/>
          <w:sz w:val="32"/>
          <w:szCs w:val="32"/>
          <w:lang w:val="en-US" w:eastAsia="zh-CN"/>
        </w:rPr>
        <w:t>减量试点和智慧监管试点</w:t>
      </w:r>
      <w:r>
        <w:rPr>
          <w:rFonts w:hint="eastAsia" w:ascii="仿宋_GB2312" w:hAnsi="仿宋_GB2312" w:eastAsia="仿宋_GB2312" w:cs="仿宋_GB2312"/>
          <w:sz w:val="32"/>
          <w:szCs w:val="32"/>
        </w:rPr>
        <w:t>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提升食用农产品质量安全监管方式创新，完善粮食产后服务体系，加强粮食质量安全检验监测和监督检查</w:t>
      </w:r>
      <w:r>
        <w:rPr>
          <w:rFonts w:hint="eastAsia" w:ascii="仿宋_GB2312" w:hAnsi="仿宋_GB2312" w:eastAsia="仿宋_GB2312" w:cs="仿宋_GB2312"/>
          <w:sz w:val="32"/>
          <w:szCs w:val="32"/>
        </w:rPr>
        <w:t>。</w:t>
      </w:r>
      <w:r>
        <w:rPr>
          <w:rFonts w:hint="eastAsia" w:ascii="楷体_GB2312" w:hAnsi="仿宋" w:eastAsia="楷体_GB2312"/>
          <w:spacing w:val="-11"/>
          <w:sz w:val="32"/>
          <w:szCs w:val="32"/>
        </w:rPr>
        <w:t>（</w:t>
      </w:r>
      <w:r>
        <w:rPr>
          <w:rFonts w:hint="eastAsia" w:ascii="楷体_GB2312" w:hAnsi="仿宋" w:eastAsia="楷体_GB2312"/>
          <w:spacing w:val="-11"/>
          <w:sz w:val="32"/>
          <w:szCs w:val="32"/>
          <w:lang w:eastAsia="zh-CN"/>
        </w:rPr>
        <w:t>县</w:t>
      </w:r>
      <w:r>
        <w:rPr>
          <w:rFonts w:hint="eastAsia" w:ascii="楷体_GB2312" w:hAnsi="仿宋" w:eastAsia="楷体_GB2312"/>
          <w:spacing w:val="-11"/>
          <w:sz w:val="32"/>
          <w:szCs w:val="32"/>
        </w:rPr>
        <w:t>生态环境</w:t>
      </w:r>
      <w:r>
        <w:rPr>
          <w:rFonts w:hint="eastAsia" w:ascii="楷体_GB2312" w:hAnsi="仿宋" w:eastAsia="楷体_GB2312"/>
          <w:spacing w:val="-11"/>
          <w:sz w:val="32"/>
          <w:szCs w:val="32"/>
          <w:lang w:eastAsia="zh-CN"/>
        </w:rPr>
        <w:t>局</w:t>
      </w:r>
      <w:r>
        <w:rPr>
          <w:rFonts w:hint="eastAsia" w:ascii="楷体_GB2312" w:hAnsi="仿宋" w:eastAsia="楷体_GB2312"/>
          <w:spacing w:val="-11"/>
          <w:sz w:val="32"/>
          <w:szCs w:val="32"/>
        </w:rPr>
        <w:t>、自然资源</w:t>
      </w:r>
      <w:r>
        <w:rPr>
          <w:rFonts w:hint="eastAsia" w:ascii="楷体_GB2312" w:hAnsi="仿宋" w:eastAsia="楷体_GB2312"/>
          <w:spacing w:val="-11"/>
          <w:sz w:val="32"/>
          <w:szCs w:val="32"/>
          <w:lang w:eastAsia="zh-CN"/>
        </w:rPr>
        <w:t>和规划局</w:t>
      </w:r>
      <w:r>
        <w:rPr>
          <w:rFonts w:hint="eastAsia" w:ascii="楷体_GB2312" w:hAnsi="仿宋" w:eastAsia="楷体_GB2312"/>
          <w:spacing w:val="-11"/>
          <w:sz w:val="32"/>
          <w:szCs w:val="32"/>
        </w:rPr>
        <w:t>、农业农村</w:t>
      </w:r>
      <w:r>
        <w:rPr>
          <w:rFonts w:hint="eastAsia" w:ascii="楷体_GB2312" w:hAnsi="仿宋" w:eastAsia="楷体_GB2312"/>
          <w:spacing w:val="-11"/>
          <w:sz w:val="32"/>
          <w:szCs w:val="32"/>
          <w:lang w:eastAsia="zh-CN"/>
        </w:rPr>
        <w:t>局</w:t>
      </w:r>
      <w:r>
        <w:rPr>
          <w:rFonts w:hint="eastAsia" w:ascii="楷体_GB2312" w:hAnsi="仿宋" w:eastAsia="楷体_GB2312"/>
          <w:spacing w:val="-11"/>
          <w:sz w:val="32"/>
          <w:szCs w:val="32"/>
        </w:rPr>
        <w:t>按职责分工负责）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楷体_GB2312" w:hAnsi="仿宋" w:eastAsia="楷体_GB2312"/>
          <w:color w:val="auto"/>
          <w:sz w:val="32"/>
          <w:szCs w:val="32"/>
        </w:rPr>
      </w:pP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九</w:t>
      </w:r>
      <w:r>
        <w:rPr>
          <w:rFonts w:hint="eastAsia" w:ascii="楷体" w:hAnsi="楷体" w:eastAsia="楷体" w:cs="楷体"/>
          <w:color w:val="000000"/>
          <w:kern w:val="0"/>
          <w:sz w:val="32"/>
          <w:szCs w:val="32"/>
        </w:rPr>
        <w:t>）强化</w:t>
      </w:r>
      <w:r>
        <w:rPr>
          <w:rFonts w:hint="eastAsia" w:ascii="楷体" w:hAnsi="楷体" w:eastAsia="楷体" w:cs="楷体"/>
          <w:color w:val="000000"/>
          <w:kern w:val="0"/>
          <w:sz w:val="32"/>
          <w:szCs w:val="32"/>
          <w:lang w:val="en-US" w:eastAsia="zh-CN"/>
        </w:rPr>
        <w:t>食品生产</w:t>
      </w:r>
      <w:r>
        <w:rPr>
          <w:rFonts w:hint="eastAsia" w:ascii="楷体" w:hAnsi="楷体" w:eastAsia="楷体" w:cs="楷体"/>
          <w:color w:val="000000"/>
          <w:kern w:val="0"/>
          <w:sz w:val="32"/>
          <w:szCs w:val="32"/>
        </w:rPr>
        <w:t>企业</w:t>
      </w:r>
      <w:r>
        <w:rPr>
          <w:rFonts w:hint="eastAsia" w:ascii="楷体" w:hAnsi="楷体" w:eastAsia="楷体" w:cs="楷体"/>
          <w:color w:val="000000"/>
          <w:kern w:val="0"/>
          <w:sz w:val="32"/>
          <w:szCs w:val="32"/>
          <w:lang w:val="en-US" w:eastAsia="zh-CN"/>
        </w:rPr>
        <w:t>监管</w:t>
      </w:r>
      <w:r>
        <w:rPr>
          <w:rFonts w:hint="eastAsia" w:ascii="楷体" w:hAnsi="楷体" w:eastAsia="楷体" w:cs="楷体"/>
          <w:color w:val="000000"/>
          <w:kern w:val="0"/>
          <w:sz w:val="31"/>
          <w:szCs w:val="31"/>
          <w:lang w:bidi="ar"/>
        </w:rPr>
        <w:t>。</w:t>
      </w:r>
      <w:r>
        <w:rPr>
          <w:rFonts w:hint="eastAsia" w:ascii="仿宋_GB2312" w:hAnsi="仿宋_GB2312" w:eastAsia="仿宋_GB2312" w:cs="仿宋_GB2312"/>
          <w:color w:val="000000"/>
          <w:kern w:val="0"/>
          <w:sz w:val="32"/>
          <w:szCs w:val="32"/>
          <w:lang w:bidi="ar"/>
        </w:rPr>
        <w:t>完善企业主体责任</w:t>
      </w:r>
      <w:r>
        <w:rPr>
          <w:rFonts w:hint="eastAsia" w:ascii="仿宋_GB2312" w:hAnsi="仿宋_GB2312" w:eastAsia="仿宋_GB2312" w:cs="仿宋_GB2312"/>
          <w:color w:val="000000"/>
          <w:kern w:val="0"/>
          <w:sz w:val="32"/>
          <w:szCs w:val="32"/>
          <w:lang w:val="en-US" w:eastAsia="zh-CN" w:bidi="ar"/>
        </w:rPr>
        <w:t>落实</w:t>
      </w:r>
      <w:r>
        <w:rPr>
          <w:rFonts w:hint="eastAsia" w:ascii="仿宋_GB2312" w:hAnsi="仿宋_GB2312" w:eastAsia="仿宋_GB2312" w:cs="仿宋_GB2312"/>
          <w:color w:val="000000"/>
          <w:kern w:val="0"/>
          <w:sz w:val="32"/>
          <w:szCs w:val="32"/>
          <w:lang w:bidi="ar"/>
        </w:rPr>
        <w:t>机制，</w:t>
      </w:r>
      <w:r>
        <w:rPr>
          <w:rFonts w:hint="eastAsia" w:ascii="仿宋_GB2312" w:hAnsi="仿宋_GB2312" w:eastAsia="仿宋_GB2312" w:cs="仿宋_GB2312"/>
          <w:sz w:val="32"/>
          <w:szCs w:val="32"/>
        </w:rPr>
        <w:t>推进食品</w:t>
      </w:r>
      <w:r>
        <w:rPr>
          <w:rFonts w:hint="eastAsia" w:ascii="仿宋_GB2312" w:hAnsi="仿宋_GB2312" w:eastAsia="仿宋_GB2312" w:cs="仿宋_GB2312"/>
          <w:sz w:val="32"/>
          <w:szCs w:val="32"/>
          <w:lang w:val="en-US" w:eastAsia="zh-CN"/>
        </w:rPr>
        <w:t>和食品相关产品</w:t>
      </w:r>
      <w:r>
        <w:rPr>
          <w:rFonts w:hint="eastAsia" w:ascii="仿宋_GB2312" w:hAnsi="仿宋_GB2312" w:eastAsia="仿宋_GB2312" w:cs="仿宋_GB2312"/>
          <w:sz w:val="32"/>
          <w:szCs w:val="32"/>
        </w:rPr>
        <w:t>生产企业食品安全自查</w:t>
      </w:r>
      <w:r>
        <w:rPr>
          <w:rFonts w:hint="eastAsia" w:ascii="仿宋_GB2312" w:hAnsi="仿宋_GB2312" w:eastAsia="仿宋_GB2312" w:cs="仿宋_GB2312"/>
          <w:sz w:val="32"/>
          <w:szCs w:val="32"/>
          <w:lang w:val="en-US" w:eastAsia="zh-CN"/>
        </w:rPr>
        <w:t>和承诺</w:t>
      </w:r>
      <w:r>
        <w:rPr>
          <w:rFonts w:hint="eastAsia" w:ascii="仿宋_GB2312" w:hAnsi="仿宋_GB2312" w:eastAsia="仿宋_GB2312" w:cs="仿宋_GB2312"/>
          <w:sz w:val="32"/>
          <w:szCs w:val="32"/>
        </w:rPr>
        <w:t>，规模以上食品生产企业自查率达到100%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全面落实食品安全规章制度</w:t>
      </w:r>
      <w:r>
        <w:rPr>
          <w:rFonts w:hint="eastAsia" w:ascii="仿宋_GB2312" w:hAnsi="仿宋_GB2312" w:eastAsia="仿宋_GB2312" w:cs="仿宋_GB2312"/>
          <w:sz w:val="32"/>
          <w:szCs w:val="32"/>
        </w:rPr>
        <w:t>。建立食品安全管理人</w:t>
      </w:r>
      <w:r>
        <w:rPr>
          <w:rFonts w:hint="eastAsia" w:ascii="仿宋_GB2312" w:hAnsi="仿宋_GB2312" w:eastAsia="仿宋_GB2312" w:cs="仿宋_GB2312"/>
          <w:color w:val="auto"/>
          <w:sz w:val="32"/>
          <w:szCs w:val="32"/>
        </w:rPr>
        <w:t>员抽查考核与公示制度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食品生产企业</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食品安全管理人员抽查考核覆盖率达100%。</w:t>
      </w:r>
      <w:r>
        <w:rPr>
          <w:rFonts w:hint="eastAsia" w:ascii="仿宋_GB2312" w:hAnsi="仿宋_GB2312" w:eastAsia="仿宋_GB2312" w:cs="仿宋_GB2312"/>
          <w:color w:val="auto"/>
          <w:kern w:val="0"/>
          <w:sz w:val="32"/>
          <w:szCs w:val="32"/>
          <w:lang w:bidi="ar"/>
        </w:rPr>
        <w:t>督促中、高风险食品企业建立实施危害分析和关键控制点体系，中型以上食品生产企业实施“HACCP”管理体系要达到70%以上，大型食品生产企业</w:t>
      </w:r>
      <w:r>
        <w:rPr>
          <w:rFonts w:hint="eastAsia" w:ascii="仿宋_GB2312" w:hAnsi="仿宋_GB2312" w:eastAsia="仿宋_GB2312" w:cs="仿宋_GB2312"/>
          <w:color w:val="000000"/>
          <w:kern w:val="0"/>
          <w:sz w:val="32"/>
          <w:szCs w:val="32"/>
          <w:lang w:bidi="ar"/>
        </w:rPr>
        <w:t>推行ISO220</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0等质量管理体系要达到100%</w:t>
      </w:r>
      <w:r>
        <w:rPr>
          <w:rFonts w:hint="eastAsia" w:ascii="仿宋_GB2312" w:hAnsi="仿宋_GB2312" w:eastAsia="仿宋_GB2312" w:cs="仿宋_GB2312"/>
          <w:color w:val="000000"/>
          <w:kern w:val="0"/>
          <w:sz w:val="32"/>
          <w:szCs w:val="32"/>
          <w:lang w:val="en-US" w:eastAsia="zh-CN" w:bidi="ar"/>
        </w:rPr>
        <w:t>并实行全方位风险管控</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sz w:val="32"/>
          <w:szCs w:val="32"/>
        </w:rPr>
        <w:t>引导</w:t>
      </w:r>
      <w:r>
        <w:rPr>
          <w:rFonts w:hint="eastAsia" w:ascii="仿宋_GB2312" w:hAnsi="仿宋_GB2312" w:eastAsia="仿宋_GB2312" w:cs="仿宋_GB2312"/>
          <w:bCs/>
          <w:sz w:val="32"/>
          <w:szCs w:val="18"/>
          <w:lang w:val="en-US" w:eastAsia="zh-CN"/>
        </w:rPr>
        <w:t>食品小作坊、小型食品生产企业</w:t>
      </w:r>
      <w:r>
        <w:rPr>
          <w:rFonts w:hint="eastAsia" w:ascii="仿宋_GB2312" w:hAnsi="仿宋_GB2312" w:eastAsia="仿宋_GB2312" w:cs="仿宋_GB2312"/>
          <w:sz w:val="32"/>
          <w:szCs w:val="32"/>
        </w:rPr>
        <w:t>实施6S标准化管理，</w:t>
      </w:r>
      <w:r>
        <w:rPr>
          <w:rFonts w:hint="eastAsia" w:ascii="仿宋_GB2312" w:hAnsi="仿宋_GB2312" w:eastAsia="仿宋_GB2312" w:cs="仿宋_GB2312"/>
          <w:bCs/>
          <w:sz w:val="32"/>
          <w:szCs w:val="18"/>
          <w:lang w:val="en-US" w:eastAsia="zh-CN"/>
        </w:rPr>
        <w:t>小作坊、小型企业</w:t>
      </w:r>
      <w:r>
        <w:rPr>
          <w:rFonts w:hint="eastAsia" w:ascii="仿宋_GB2312" w:hAnsi="仿宋_GB2312" w:eastAsia="仿宋_GB2312" w:cs="仿宋_GB2312"/>
          <w:sz w:val="32"/>
          <w:szCs w:val="32"/>
        </w:rPr>
        <w:t>覆盖率达到90%以上</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bCs/>
          <w:sz w:val="32"/>
          <w:szCs w:val="32"/>
          <w:lang w:val="en-US" w:eastAsia="zh-CN"/>
        </w:rPr>
        <w:t>深入实施</w:t>
      </w:r>
      <w:r>
        <w:rPr>
          <w:rFonts w:hint="eastAsia" w:ascii="仿宋_GB2312" w:hAnsi="仿宋_GB2312" w:eastAsia="仿宋_GB2312" w:cs="仿宋_GB2312"/>
          <w:bCs/>
          <w:sz w:val="32"/>
          <w:szCs w:val="32"/>
        </w:rPr>
        <w:t>保健食品行业</w:t>
      </w:r>
      <w:r>
        <w:rPr>
          <w:rFonts w:hint="eastAsia" w:ascii="仿宋_GB2312" w:hAnsi="仿宋_GB2312" w:eastAsia="仿宋_GB2312" w:cs="仿宋_GB2312"/>
          <w:bCs/>
          <w:sz w:val="32"/>
          <w:szCs w:val="32"/>
          <w:lang w:val="en-US" w:eastAsia="zh-CN"/>
        </w:rPr>
        <w:t>专项清</w:t>
      </w:r>
      <w:r>
        <w:rPr>
          <w:rFonts w:hint="eastAsia" w:ascii="仿宋_GB2312" w:hAnsi="仿宋_GB2312" w:eastAsia="仿宋_GB2312" w:cs="仿宋_GB2312"/>
          <w:bCs/>
          <w:color w:val="auto"/>
          <w:sz w:val="32"/>
          <w:szCs w:val="32"/>
          <w:lang w:val="en-US" w:eastAsia="zh-CN"/>
        </w:rPr>
        <w:t>理</w:t>
      </w:r>
      <w:r>
        <w:rPr>
          <w:rFonts w:hint="eastAsia" w:ascii="仿宋_GB2312" w:hAnsi="仿宋_GB2312" w:eastAsia="仿宋_GB2312" w:cs="仿宋_GB2312"/>
          <w:bCs/>
          <w:color w:val="auto"/>
          <w:sz w:val="32"/>
          <w:szCs w:val="32"/>
        </w:rPr>
        <w:t>整治</w:t>
      </w:r>
      <w:r>
        <w:rPr>
          <w:rFonts w:hint="eastAsia" w:ascii="仿宋_GB2312" w:hAnsi="仿宋_GB2312" w:eastAsia="仿宋_GB2312" w:cs="仿宋_GB2312"/>
          <w:bCs/>
          <w:color w:val="auto"/>
          <w:sz w:val="32"/>
          <w:szCs w:val="32"/>
          <w:lang w:val="en-US" w:eastAsia="zh-CN"/>
        </w:rPr>
        <w:t>行动</w:t>
      </w:r>
      <w:r>
        <w:rPr>
          <w:rFonts w:hint="eastAsia" w:ascii="仿宋_GB2312" w:hAnsi="仿宋_GB2312" w:eastAsia="仿宋_GB2312" w:cs="仿宋_GB2312"/>
          <w:bCs/>
          <w:color w:val="auto"/>
          <w:sz w:val="32"/>
          <w:szCs w:val="32"/>
        </w:rPr>
        <w:t>。</w:t>
      </w:r>
      <w:r>
        <w:rPr>
          <w:rFonts w:hint="eastAsia" w:ascii="楷体_GB2312" w:hAnsi="仿宋" w:eastAsia="楷体_GB2312"/>
          <w:color w:val="auto"/>
          <w:sz w:val="32"/>
          <w:szCs w:val="32"/>
        </w:rPr>
        <w:t>（</w:t>
      </w:r>
      <w:r>
        <w:rPr>
          <w:rFonts w:hint="eastAsia" w:ascii="楷体_GB2312" w:hAnsi="仿宋" w:eastAsia="楷体_GB2312"/>
          <w:color w:val="auto"/>
          <w:sz w:val="32"/>
          <w:szCs w:val="32"/>
          <w:lang w:eastAsia="zh-CN"/>
        </w:rPr>
        <w:t>县</w:t>
      </w:r>
      <w:r>
        <w:rPr>
          <w:rFonts w:hint="eastAsia" w:ascii="楷体_GB2312" w:hAnsi="仿宋" w:eastAsia="楷体_GB2312"/>
          <w:color w:val="auto"/>
          <w:sz w:val="32"/>
          <w:szCs w:val="32"/>
        </w:rPr>
        <w:t>市场监管局</w:t>
      </w:r>
      <w:r>
        <w:rPr>
          <w:rFonts w:hint="eastAsia" w:ascii="楷体_GB2312" w:hAnsi="仿宋" w:eastAsia="楷体_GB2312"/>
          <w:color w:val="auto"/>
          <w:sz w:val="32"/>
          <w:szCs w:val="32"/>
          <w:lang w:eastAsia="zh-CN"/>
        </w:rPr>
        <w:t>、工业和信息化局</w:t>
      </w:r>
      <w:r>
        <w:rPr>
          <w:rFonts w:hint="eastAsia" w:ascii="楷体_GB2312" w:hAnsi="仿宋" w:eastAsia="楷体_GB2312"/>
          <w:color w:val="auto"/>
          <w:sz w:val="32"/>
          <w:szCs w:val="32"/>
        </w:rPr>
        <w:t>负责）</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ascii="楷体_GB2312" w:hAnsi="楷体_GB2312" w:eastAsia="楷体_GB2312" w:cs="楷体_GB2312"/>
          <w:color w:val="000000"/>
          <w:kern w:val="0"/>
          <w:sz w:val="32"/>
          <w:szCs w:val="32"/>
          <w:lang w:eastAsia="zh-CN"/>
        </w:rPr>
        <w:t>（</w:t>
      </w:r>
      <w:r>
        <w:rPr>
          <w:rFonts w:hint="eastAsia" w:ascii="楷体_GB2312" w:hAnsi="楷体_GB2312" w:eastAsia="楷体_GB2312" w:cs="楷体_GB2312"/>
          <w:color w:val="000000"/>
          <w:kern w:val="0"/>
          <w:sz w:val="32"/>
          <w:szCs w:val="32"/>
          <w:lang w:val="en-US" w:eastAsia="zh-CN"/>
        </w:rPr>
        <w:t>十</w:t>
      </w:r>
      <w:r>
        <w:rPr>
          <w:rFonts w:hint="eastAsia" w:ascii="楷体_GB2312" w:hAnsi="楷体_GB2312" w:eastAsia="楷体_GB2312" w:cs="楷体_GB2312"/>
          <w:color w:val="000000"/>
          <w:kern w:val="0"/>
          <w:sz w:val="32"/>
          <w:szCs w:val="32"/>
          <w:lang w:eastAsia="zh-CN"/>
        </w:rPr>
        <w:t>）</w:t>
      </w:r>
      <w:r>
        <w:rPr>
          <w:rFonts w:hint="eastAsia" w:ascii="楷体_GB2312" w:hAnsi="楷体_GB2312" w:eastAsia="楷体_GB2312" w:cs="楷体_GB2312"/>
          <w:color w:val="auto"/>
          <w:kern w:val="0"/>
          <w:sz w:val="32"/>
          <w:szCs w:val="32"/>
          <w:lang w:val="en-US" w:eastAsia="zh-CN"/>
        </w:rPr>
        <w:t>开展流通环节专项检查</w:t>
      </w:r>
      <w:r>
        <w:rPr>
          <w:rFonts w:hint="eastAsia" w:ascii="楷体_GB2312" w:hAnsi="楷体_GB2312" w:eastAsia="楷体_GB2312" w:cs="楷体_GB2312"/>
          <w:color w:val="000000"/>
          <w:kern w:val="0"/>
          <w:sz w:val="32"/>
          <w:szCs w:val="32"/>
          <w:lang w:val="en-US" w:eastAsia="zh-CN"/>
        </w:rPr>
        <w:t>。</w:t>
      </w:r>
      <w:r>
        <w:rPr>
          <w:rFonts w:hint="eastAsia" w:ascii="仿宋_GB2312" w:hAnsi="仿宋_GB2312" w:eastAsia="仿宋_GB2312" w:cs="仿宋_GB2312"/>
          <w:color w:val="auto"/>
          <w:kern w:val="0"/>
          <w:sz w:val="32"/>
          <w:szCs w:val="32"/>
          <w:lang w:val="en-US" w:eastAsia="zh-CN"/>
        </w:rPr>
        <w:t>实施销售者食品安全风险分级管理，强化日常</w:t>
      </w:r>
      <w:r>
        <w:rPr>
          <w:rFonts w:hint="eastAsia" w:ascii="仿宋_GB2312" w:hAnsi="仿宋_GB2312" w:eastAsia="仿宋_GB2312" w:cs="仿宋_GB2312"/>
          <w:color w:val="000000"/>
          <w:kern w:val="0"/>
          <w:sz w:val="32"/>
          <w:szCs w:val="32"/>
          <w:lang w:val="en-US" w:eastAsia="zh-CN"/>
        </w:rPr>
        <w:t>监督检查全覆盖和随机监督抽查相结合,组织开展农村、学校周边、批发市场、集贸市场食品安全</w:t>
      </w:r>
      <w:r>
        <w:rPr>
          <w:rFonts w:hint="eastAsia" w:ascii="仿宋_GB2312" w:hAnsi="仿宋_GB2312" w:eastAsia="仿宋_GB2312" w:cs="仿宋_GB2312"/>
          <w:color w:val="auto"/>
          <w:kern w:val="0"/>
          <w:sz w:val="32"/>
          <w:szCs w:val="32"/>
          <w:lang w:val="en-US" w:eastAsia="zh-CN"/>
        </w:rPr>
        <w:t>专项治理和米面油肉蛋奶果蔬、冷冻冷藏食品、特殊食品等重点食品安全专项检查，紧盯保障特定人群膳食安全这个红线，加强婴幼儿配方乳粉质量监管。督促食品集中交易市场强化入市经营者的管理，落实进货查验记录制度、食品安全自查制度，开展入场销售者社会信用代码或身份证复印件及入场销售食用农产品质量安全合格证明文件查验和质量安全检验检测、建立入市销售者档案的食用农产品集中交易市场达到100%。依法组织实施销售类食品经营许可、登记、备案，确保按期办结率达到100%。</w:t>
      </w:r>
      <w:r>
        <w:rPr>
          <w:rFonts w:hint="eastAsia" w:ascii="仿宋_GB2312" w:hAnsi="仿宋_GB2312" w:eastAsia="仿宋_GB2312" w:cs="仿宋_GB2312"/>
          <w:color w:val="000000"/>
          <w:kern w:val="0"/>
          <w:sz w:val="32"/>
          <w:szCs w:val="32"/>
          <w:lang w:val="en-US" w:eastAsia="zh-CN"/>
        </w:rPr>
        <w:t>指导食品小经营店改造提升设施设备、利用信息化技术实施食品安全管理。</w:t>
      </w:r>
      <w:r>
        <w:rPr>
          <w:rFonts w:hint="eastAsia" w:ascii="仿宋_GB2312" w:hAnsi="仿宋_GB2312" w:eastAsia="仿宋_GB2312" w:cs="仿宋_GB2312"/>
          <w:bCs/>
          <w:sz w:val="32"/>
          <w:szCs w:val="18"/>
          <w:lang w:val="en-US" w:eastAsia="zh-CN"/>
        </w:rPr>
        <w:t>强化</w:t>
      </w:r>
      <w:r>
        <w:rPr>
          <w:rFonts w:hint="eastAsia" w:ascii="仿宋_GB2312" w:hAnsi="仿宋_GB2312" w:eastAsia="仿宋_GB2312" w:cs="仿宋_GB2312"/>
          <w:bCs/>
          <w:sz w:val="32"/>
          <w:szCs w:val="18"/>
        </w:rPr>
        <w:t>食品流通环节冷链建设</w:t>
      </w:r>
      <w:r>
        <w:rPr>
          <w:rFonts w:hint="eastAsia" w:ascii="仿宋_GB2312" w:hAnsi="仿宋_GB2312" w:eastAsia="仿宋_GB2312" w:cs="仿宋_GB2312"/>
          <w:bCs/>
          <w:sz w:val="32"/>
          <w:szCs w:val="18"/>
          <w:lang w:eastAsia="zh-CN"/>
        </w:rPr>
        <w:t>。</w:t>
      </w:r>
      <w:r>
        <w:rPr>
          <w:rFonts w:hint="eastAsia" w:ascii="仿宋_GB2312" w:hAnsi="仿宋_GB2312" w:eastAsia="仿宋_GB2312" w:cs="仿宋_GB2312"/>
          <w:color w:val="auto"/>
          <w:sz w:val="32"/>
          <w:szCs w:val="32"/>
        </w:rPr>
        <w:t>开展放心食品超市自我承诺活动</w:t>
      </w:r>
      <w:r>
        <w:rPr>
          <w:rFonts w:hint="eastAsia" w:ascii="仿宋_GB2312" w:hAnsi="仿宋_GB2312" w:eastAsia="仿宋_GB2312" w:cs="仿宋_GB2312"/>
          <w:color w:val="auto"/>
          <w:sz w:val="32"/>
          <w:szCs w:val="32"/>
          <w:lang w:eastAsia="zh-CN"/>
        </w:rPr>
        <w:t>，加强放心肉菜示范超市创建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0"/>
          <w:sz w:val="32"/>
          <w:szCs w:val="32"/>
          <w:lang w:val="en-US" w:eastAsia="zh-CN"/>
        </w:rPr>
        <w:t>加强基层监管人员和食品经营者法律法规知识培训。</w:t>
      </w:r>
      <w:r>
        <w:rPr>
          <w:rFonts w:hint="eastAsia" w:ascii="楷体_GB2312" w:hAnsi="仿宋_GB2312" w:eastAsia="楷体_GB2312" w:cs="仿宋_GB2312"/>
          <w:color w:val="000000"/>
          <w:sz w:val="32"/>
          <w:szCs w:val="32"/>
          <w:lang w:val="en-US" w:eastAsia="zh-CN"/>
        </w:rPr>
        <w:t>（县市场监管局、农业农村局、商务局、自然资源和规划局按职责分工负责）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eastAsia="仿宋_GB2312"/>
          <w:bCs/>
          <w:sz w:val="32"/>
          <w:szCs w:val="18"/>
        </w:rPr>
      </w:pPr>
      <w:r>
        <w:rPr>
          <w:rFonts w:hint="eastAsia" w:ascii="楷体" w:hAnsi="楷体" w:eastAsia="楷体" w:cs="楷体"/>
          <w:bCs/>
          <w:sz w:val="32"/>
          <w:szCs w:val="18"/>
        </w:rPr>
        <w:t>（</w:t>
      </w:r>
      <w:r>
        <w:rPr>
          <w:rFonts w:hint="eastAsia" w:ascii="楷体" w:hAnsi="楷体" w:eastAsia="楷体" w:cs="楷体"/>
          <w:bCs/>
          <w:sz w:val="32"/>
          <w:szCs w:val="18"/>
          <w:lang w:val="en-US" w:eastAsia="zh-CN"/>
        </w:rPr>
        <w:t>十一</w:t>
      </w:r>
      <w:r>
        <w:rPr>
          <w:rFonts w:hint="eastAsia" w:ascii="楷体" w:hAnsi="楷体" w:eastAsia="楷体" w:cs="楷体"/>
          <w:bCs/>
          <w:sz w:val="32"/>
          <w:szCs w:val="18"/>
        </w:rPr>
        <w:t>）加强</w:t>
      </w:r>
      <w:r>
        <w:rPr>
          <w:rFonts w:hint="eastAsia" w:ascii="楷体" w:hAnsi="楷体" w:eastAsia="楷体" w:cs="楷体"/>
          <w:bCs/>
          <w:sz w:val="32"/>
          <w:szCs w:val="18"/>
          <w:lang w:val="en-US" w:eastAsia="zh-CN"/>
        </w:rPr>
        <w:t>餐饮</w:t>
      </w:r>
      <w:r>
        <w:rPr>
          <w:rFonts w:hint="eastAsia" w:ascii="楷体" w:hAnsi="楷体" w:eastAsia="楷体" w:cs="楷体"/>
          <w:bCs/>
          <w:sz w:val="32"/>
          <w:szCs w:val="18"/>
        </w:rPr>
        <w:t>食品安全监管。</w:t>
      </w:r>
      <w:r>
        <w:rPr>
          <w:rFonts w:hint="eastAsia" w:ascii="仿宋_GB2312" w:hAnsi="仿宋_GB2312" w:eastAsia="仿宋_GB2312" w:cs="仿宋_GB2312"/>
          <w:bCs/>
          <w:sz w:val="32"/>
          <w:szCs w:val="18"/>
        </w:rPr>
        <w:t>推进校园食品安全守护行动，开展“校园及周边安全建设年”活</w:t>
      </w:r>
      <w:r>
        <w:rPr>
          <w:rFonts w:hint="eastAsia" w:ascii="仿宋_GB2312" w:hAnsi="仿宋_GB2312" w:eastAsia="仿宋_GB2312" w:cs="仿宋_GB2312"/>
          <w:bCs/>
          <w:color w:val="auto"/>
          <w:sz w:val="32"/>
          <w:szCs w:val="18"/>
        </w:rPr>
        <w:t>动</w:t>
      </w:r>
      <w:r>
        <w:rPr>
          <w:rFonts w:hint="eastAsia" w:ascii="仿宋_GB2312" w:hAnsi="仿宋_GB2312" w:eastAsia="仿宋_GB2312" w:cs="仿宋_GB2312"/>
          <w:bCs/>
          <w:color w:val="auto"/>
          <w:sz w:val="32"/>
          <w:szCs w:val="18"/>
          <w:lang w:eastAsia="zh-CN"/>
        </w:rPr>
        <w:t>，</w:t>
      </w:r>
      <w:r>
        <w:rPr>
          <w:rFonts w:hint="eastAsia" w:ascii="仿宋_GB2312" w:hAnsi="仿宋_GB2312" w:eastAsia="仿宋_GB2312" w:cs="仿宋_GB2312"/>
          <w:bCs/>
          <w:color w:val="auto"/>
          <w:sz w:val="32"/>
          <w:szCs w:val="18"/>
          <w:lang w:val="en-US" w:eastAsia="zh-CN"/>
        </w:rPr>
        <w:t>贯彻落实《河南省农村集体聚餐食品安全风险防控指导规范》和《河南省学校食堂“互联网+明厨亮灶”建设实施方案》，</w:t>
      </w:r>
      <w:r>
        <w:rPr>
          <w:rFonts w:hint="eastAsia" w:ascii="仿宋_GB2312" w:hAnsi="仿宋_GB2312" w:eastAsia="仿宋_GB2312" w:cs="仿宋_GB2312"/>
          <w:bCs/>
          <w:color w:val="auto"/>
          <w:sz w:val="32"/>
          <w:szCs w:val="18"/>
        </w:rPr>
        <w:t>年底前，实施“互联网+明厨亮灶”的学校食堂比例达到80%以上，幼儿园、小学达到100%</w:t>
      </w:r>
      <w:r>
        <w:rPr>
          <w:rFonts w:hint="eastAsia" w:ascii="仿宋_GB2312" w:hAnsi="仿宋_GB2312" w:eastAsia="仿宋_GB2312" w:cs="仿宋_GB2312"/>
          <w:bCs/>
          <w:sz w:val="32"/>
          <w:szCs w:val="18"/>
        </w:rPr>
        <w:t>。</w:t>
      </w:r>
      <w:r>
        <w:rPr>
          <w:rFonts w:hint="eastAsia" w:ascii="仿宋_GB2312" w:hAnsi="仿宋_GB2312" w:eastAsia="仿宋_GB2312" w:cs="仿宋_GB2312"/>
          <w:bCs/>
          <w:sz w:val="32"/>
          <w:szCs w:val="18"/>
          <w:lang w:val="en-US" w:eastAsia="zh-CN"/>
        </w:rPr>
        <w:t>深入实施餐饮质量安全提升行动，</w:t>
      </w:r>
      <w:r>
        <w:rPr>
          <w:rFonts w:hint="eastAsia" w:ascii="仿宋_GB2312" w:hAnsi="仿宋_GB2312" w:eastAsia="仿宋_GB2312" w:cs="仿宋_GB2312"/>
          <w:bCs/>
          <w:sz w:val="32"/>
          <w:szCs w:val="18"/>
        </w:rPr>
        <w:t>鼓励</w:t>
      </w:r>
      <w:r>
        <w:rPr>
          <w:rFonts w:hint="eastAsia" w:ascii="仿宋_GB2312" w:hAnsi="仿宋_GB2312" w:eastAsia="仿宋_GB2312" w:cs="仿宋_GB2312"/>
          <w:bCs/>
          <w:sz w:val="32"/>
          <w:szCs w:val="18"/>
          <w:lang w:val="en-US" w:eastAsia="zh-CN"/>
        </w:rPr>
        <w:t>社会</w:t>
      </w:r>
      <w:r>
        <w:rPr>
          <w:rFonts w:hint="eastAsia" w:ascii="仿宋_GB2312" w:hAnsi="仿宋_GB2312" w:eastAsia="仿宋_GB2312" w:cs="仿宋_GB2312"/>
          <w:bCs/>
          <w:sz w:val="32"/>
          <w:szCs w:val="18"/>
        </w:rPr>
        <w:t>餐饮单位广泛采用“互联网+明厨亮灶”模式，</w:t>
      </w:r>
      <w:r>
        <w:rPr>
          <w:rFonts w:hint="eastAsia" w:ascii="仿宋_GB2312" w:hAnsi="仿宋_GB2312" w:eastAsia="仿宋_GB2312" w:cs="仿宋_GB2312"/>
          <w:bCs/>
          <w:sz w:val="32"/>
          <w:szCs w:val="18"/>
          <w:lang w:val="en-US" w:eastAsia="zh-CN"/>
        </w:rPr>
        <w:t>提升餐饮智慧化管理水平。加强食源性疾病监测报告，提升流行病学调查能力水平，</w:t>
      </w:r>
      <w:r>
        <w:rPr>
          <w:rFonts w:hint="eastAsia" w:ascii="仿宋_GB2312" w:hAnsi="仿宋_GB2312" w:eastAsia="仿宋_GB2312" w:cs="仿宋_GB2312"/>
          <w:bCs/>
          <w:sz w:val="32"/>
          <w:szCs w:val="18"/>
        </w:rPr>
        <w:t>降低群体性食源性疾病事件发生率。落实网络订餐平台责任，保证线上线下餐饮同标同质。切实抓好医院、养老</w:t>
      </w:r>
      <w:r>
        <w:rPr>
          <w:rFonts w:hint="eastAsia" w:ascii="仿宋_GB2312" w:hAnsi="仿宋_GB2312" w:eastAsia="仿宋_GB2312" w:cs="仿宋_GB2312"/>
          <w:bCs/>
          <w:sz w:val="32"/>
          <w:szCs w:val="18"/>
          <w:lang w:eastAsia="zh-CN"/>
        </w:rPr>
        <w:t>救助</w:t>
      </w:r>
      <w:r>
        <w:rPr>
          <w:rFonts w:hint="eastAsia" w:ascii="仿宋_GB2312" w:hAnsi="仿宋_GB2312" w:eastAsia="仿宋_GB2312" w:cs="仿宋_GB2312"/>
          <w:bCs/>
          <w:sz w:val="32"/>
          <w:szCs w:val="18"/>
        </w:rPr>
        <w:t>机构、建筑工地、旅游景区、铁路及清</w:t>
      </w:r>
      <w:r>
        <w:rPr>
          <w:rFonts w:hint="eastAsia" w:ascii="仿宋_GB2312" w:hAnsi="仿宋_GB2312" w:eastAsia="仿宋_GB2312" w:cs="仿宋_GB2312"/>
          <w:bCs/>
          <w:color w:val="auto"/>
          <w:sz w:val="32"/>
          <w:szCs w:val="18"/>
        </w:rPr>
        <w:t>真</w:t>
      </w:r>
      <w:r>
        <w:rPr>
          <w:rFonts w:hint="eastAsia" w:ascii="仿宋_GB2312" w:hAnsi="仿宋_GB2312" w:eastAsia="仿宋_GB2312" w:cs="仿宋_GB2312"/>
          <w:bCs/>
          <w:color w:val="auto"/>
          <w:sz w:val="32"/>
          <w:szCs w:val="18"/>
          <w:lang w:eastAsia="zh-CN"/>
        </w:rPr>
        <w:t>食品</w:t>
      </w:r>
      <w:r>
        <w:rPr>
          <w:rFonts w:hint="eastAsia" w:ascii="仿宋_GB2312" w:hAnsi="仿宋_GB2312" w:eastAsia="仿宋_GB2312" w:cs="仿宋_GB2312"/>
          <w:bCs/>
          <w:color w:val="auto"/>
          <w:sz w:val="32"/>
          <w:szCs w:val="18"/>
        </w:rPr>
        <w:t>领域的监管。</w:t>
      </w: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eastAsia="zh-CN"/>
        </w:rPr>
        <w:t>县</w:t>
      </w:r>
      <w:r>
        <w:rPr>
          <w:rFonts w:hint="eastAsia" w:ascii="楷体_GB2312" w:hAnsi="仿宋_GB2312" w:eastAsia="楷体_GB2312" w:cs="仿宋_GB2312"/>
          <w:color w:val="auto"/>
          <w:sz w:val="32"/>
          <w:szCs w:val="32"/>
          <w:lang w:val="en-US" w:eastAsia="zh-CN"/>
        </w:rPr>
        <w:t>教育体育局、</w:t>
      </w:r>
      <w:r>
        <w:rPr>
          <w:rFonts w:hint="eastAsia" w:ascii="楷体_GB2312" w:hAnsi="仿宋_GB2312" w:eastAsia="楷体_GB2312" w:cs="仿宋_GB2312"/>
          <w:color w:val="auto"/>
          <w:sz w:val="32"/>
          <w:szCs w:val="32"/>
        </w:rPr>
        <w:t>民族宗教</w:t>
      </w:r>
      <w:r>
        <w:rPr>
          <w:rFonts w:hint="eastAsia" w:ascii="楷体_GB2312" w:hAnsi="仿宋_GB2312" w:eastAsia="楷体_GB2312" w:cs="仿宋_GB2312"/>
          <w:color w:val="auto"/>
          <w:sz w:val="32"/>
          <w:szCs w:val="32"/>
          <w:lang w:eastAsia="zh-CN"/>
        </w:rPr>
        <w:t>局</w:t>
      </w:r>
      <w:r>
        <w:rPr>
          <w:rFonts w:hint="eastAsia" w:ascii="楷体_GB2312" w:hAnsi="仿宋_GB2312" w:eastAsia="楷体_GB2312" w:cs="仿宋_GB2312"/>
          <w:color w:val="auto"/>
          <w:sz w:val="32"/>
          <w:szCs w:val="32"/>
        </w:rPr>
        <w:t>、民政</w:t>
      </w:r>
      <w:r>
        <w:rPr>
          <w:rFonts w:hint="eastAsia" w:ascii="楷体_GB2312" w:hAnsi="仿宋_GB2312" w:eastAsia="楷体_GB2312" w:cs="仿宋_GB2312"/>
          <w:color w:val="auto"/>
          <w:sz w:val="32"/>
          <w:szCs w:val="32"/>
          <w:lang w:eastAsia="zh-CN"/>
        </w:rPr>
        <w:t>局</w:t>
      </w:r>
      <w:r>
        <w:rPr>
          <w:rFonts w:hint="eastAsia" w:ascii="楷体_GB2312" w:hAnsi="仿宋_GB2312" w:eastAsia="楷体_GB2312" w:cs="仿宋_GB2312"/>
          <w:color w:val="auto"/>
          <w:sz w:val="32"/>
          <w:szCs w:val="32"/>
        </w:rPr>
        <w:t>、住房城乡建设</w:t>
      </w:r>
      <w:r>
        <w:rPr>
          <w:rFonts w:hint="eastAsia" w:ascii="楷体_GB2312" w:hAnsi="仿宋_GB2312" w:eastAsia="楷体_GB2312" w:cs="仿宋_GB2312"/>
          <w:color w:val="auto"/>
          <w:sz w:val="32"/>
          <w:szCs w:val="32"/>
          <w:lang w:eastAsia="zh-CN"/>
        </w:rPr>
        <w:t>局</w:t>
      </w: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val="en-US" w:eastAsia="zh-CN"/>
        </w:rPr>
        <w:t>农业农村局、</w:t>
      </w:r>
      <w:r>
        <w:rPr>
          <w:rFonts w:hint="eastAsia" w:ascii="楷体_GB2312" w:hAnsi="仿宋_GB2312" w:eastAsia="楷体_GB2312" w:cs="仿宋_GB2312"/>
          <w:color w:val="auto"/>
          <w:sz w:val="32"/>
          <w:szCs w:val="32"/>
        </w:rPr>
        <w:t>文化</w:t>
      </w:r>
      <w:r>
        <w:rPr>
          <w:rFonts w:hint="eastAsia" w:ascii="楷体_GB2312" w:hAnsi="仿宋_GB2312" w:eastAsia="楷体_GB2312" w:cs="仿宋_GB2312"/>
          <w:color w:val="auto"/>
          <w:sz w:val="32"/>
          <w:szCs w:val="32"/>
          <w:lang w:eastAsia="zh-CN"/>
        </w:rPr>
        <w:t>广电</w:t>
      </w:r>
      <w:r>
        <w:rPr>
          <w:rFonts w:hint="eastAsia" w:ascii="楷体_GB2312" w:hAnsi="仿宋_GB2312" w:eastAsia="楷体_GB2312" w:cs="仿宋_GB2312"/>
          <w:color w:val="auto"/>
          <w:sz w:val="32"/>
          <w:szCs w:val="32"/>
        </w:rPr>
        <w:t>和旅游</w:t>
      </w:r>
      <w:r>
        <w:rPr>
          <w:rFonts w:hint="eastAsia" w:ascii="楷体_GB2312" w:hAnsi="仿宋_GB2312" w:eastAsia="楷体_GB2312" w:cs="仿宋_GB2312"/>
          <w:color w:val="auto"/>
          <w:sz w:val="32"/>
          <w:szCs w:val="32"/>
          <w:lang w:eastAsia="zh-CN"/>
        </w:rPr>
        <w:t>局</w:t>
      </w:r>
      <w:r>
        <w:rPr>
          <w:rFonts w:hint="eastAsia" w:ascii="楷体_GB2312" w:hAnsi="仿宋_GB2312" w:eastAsia="楷体_GB2312" w:cs="仿宋_GB2312"/>
          <w:color w:val="auto"/>
          <w:sz w:val="32"/>
          <w:szCs w:val="32"/>
        </w:rPr>
        <w:t>、卫生</w:t>
      </w:r>
      <w:r>
        <w:rPr>
          <w:rFonts w:hint="eastAsia" w:ascii="楷体_GB2312" w:hAnsi="仿宋_GB2312" w:eastAsia="楷体_GB2312" w:cs="仿宋_GB2312"/>
          <w:color w:val="000000"/>
          <w:sz w:val="32"/>
          <w:szCs w:val="32"/>
        </w:rPr>
        <w:t>健康委、市场监管局按职责分工负责）</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eastAsia="黑体"/>
          <w:color w:val="000000"/>
          <w:kern w:val="0"/>
          <w:sz w:val="32"/>
          <w:szCs w:val="32"/>
        </w:rPr>
      </w:pPr>
      <w:r>
        <w:rPr>
          <w:rFonts w:hint="eastAsia" w:eastAsia="黑体"/>
          <w:color w:val="000000"/>
          <w:kern w:val="0"/>
          <w:sz w:val="32"/>
          <w:szCs w:val="32"/>
          <w:lang w:val="en-US" w:eastAsia="zh-CN"/>
        </w:rPr>
        <w:t>五、开展专项行动</w:t>
      </w:r>
      <w:r>
        <w:rPr>
          <w:rFonts w:eastAsia="黑体"/>
          <w:color w:val="000000"/>
          <w:kern w:val="0"/>
          <w:sz w:val="32"/>
          <w:szCs w:val="32"/>
        </w:rPr>
        <w:t>，</w:t>
      </w:r>
      <w:r>
        <w:rPr>
          <w:rFonts w:hint="eastAsia" w:eastAsia="黑体"/>
          <w:color w:val="000000"/>
          <w:kern w:val="0"/>
          <w:sz w:val="32"/>
          <w:szCs w:val="32"/>
          <w:lang w:val="en-US" w:eastAsia="zh-CN"/>
        </w:rPr>
        <w:t>严厉打击</w:t>
      </w:r>
      <w:r>
        <w:rPr>
          <w:rFonts w:eastAsia="黑体"/>
          <w:color w:val="000000"/>
          <w:kern w:val="0"/>
          <w:sz w:val="32"/>
          <w:szCs w:val="32"/>
        </w:rPr>
        <w:t>违法犯罪行为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eastAsia="仿宋_GB2312"/>
          <w:color w:val="000000"/>
          <w:kern w:val="0"/>
          <w:sz w:val="32"/>
          <w:szCs w:val="32"/>
        </w:rPr>
      </w:pPr>
      <w:r>
        <w:rPr>
          <w:rFonts w:hint="eastAsia" w:ascii="楷体" w:hAnsi="楷体" w:eastAsia="楷体" w:cs="楷体"/>
          <w:color w:val="000000"/>
          <w:kern w:val="0"/>
          <w:sz w:val="32"/>
          <w:szCs w:val="32"/>
        </w:rPr>
        <w:t>（十</w:t>
      </w:r>
      <w:r>
        <w:rPr>
          <w:rFonts w:hint="eastAsia" w:ascii="楷体" w:hAnsi="楷体" w:eastAsia="楷体" w:cs="楷体"/>
          <w:color w:val="000000"/>
          <w:kern w:val="0"/>
          <w:sz w:val="32"/>
          <w:szCs w:val="32"/>
          <w:lang w:val="en-US" w:eastAsia="zh-CN"/>
        </w:rPr>
        <w:t>二</w:t>
      </w:r>
      <w:r>
        <w:rPr>
          <w:rFonts w:hint="eastAsia" w:ascii="楷体" w:hAnsi="楷体" w:eastAsia="楷体" w:cs="楷体"/>
          <w:color w:val="000000"/>
          <w:kern w:val="0"/>
          <w:sz w:val="32"/>
          <w:szCs w:val="32"/>
        </w:rPr>
        <w:t>）开展“昆仑2020”和</w:t>
      </w:r>
      <w:r>
        <w:rPr>
          <w:rFonts w:hint="eastAsia" w:ascii="楷体" w:hAnsi="楷体" w:eastAsia="楷体" w:cs="楷体"/>
          <w:color w:val="000000"/>
          <w:kern w:val="0"/>
          <w:sz w:val="32"/>
          <w:szCs w:val="32"/>
          <w:lang w:val="en-US" w:eastAsia="zh-CN"/>
        </w:rPr>
        <w:t>落实</w:t>
      </w: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lang w:val="en-US" w:eastAsia="zh-CN"/>
        </w:rPr>
        <w:t>四个最严</w:t>
      </w: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lang w:val="en-US" w:eastAsia="zh-CN"/>
        </w:rPr>
        <w:t>专项行动</w:t>
      </w:r>
      <w:r>
        <w:rPr>
          <w:rFonts w:hint="eastAsia" w:ascii="楷体" w:hAnsi="楷体" w:eastAsia="楷体" w:cs="楷体"/>
          <w:sz w:val="32"/>
          <w:szCs w:val="32"/>
        </w:rPr>
        <w:t>。</w:t>
      </w:r>
      <w:r>
        <w:rPr>
          <w:rFonts w:hint="eastAsia" w:ascii="仿宋_GB2312" w:hAnsi="仿宋_GB2312" w:eastAsia="仿宋_GB2312" w:cs="仿宋_GB2312"/>
          <w:sz w:val="32"/>
          <w:szCs w:val="32"/>
        </w:rPr>
        <w:t>公布</w:t>
      </w:r>
      <w:r>
        <w:rPr>
          <w:rFonts w:hint="eastAsia" w:ascii="仿宋_GB2312" w:hAnsi="仿宋_GB2312" w:eastAsia="仿宋_GB2312" w:cs="仿宋_GB2312"/>
          <w:sz w:val="32"/>
          <w:szCs w:val="32"/>
          <w:lang w:val="en-US" w:eastAsia="zh-CN"/>
        </w:rPr>
        <w:t>食品安全犯罪</w:t>
      </w:r>
      <w:r>
        <w:rPr>
          <w:rFonts w:hint="eastAsia" w:ascii="仿宋_GB2312" w:hAnsi="仿宋_GB2312" w:eastAsia="仿宋_GB2312" w:cs="仿宋_GB2312"/>
          <w:sz w:val="32"/>
          <w:szCs w:val="32"/>
        </w:rPr>
        <w:t>监督举报方式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发动群众积极举报案件线索，广泛听取群众意见，接受群众监督。扎实开展集中</w:t>
      </w:r>
      <w:r>
        <w:rPr>
          <w:rFonts w:hint="eastAsia" w:ascii="仿宋_GB2312" w:hAnsi="仿宋_GB2312" w:eastAsia="仿宋_GB2312" w:cs="仿宋_GB2312"/>
          <w:sz w:val="32"/>
          <w:szCs w:val="32"/>
          <w:lang w:val="en-US" w:eastAsia="zh-CN"/>
        </w:rPr>
        <w:t>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依法从严从快查办</w:t>
      </w:r>
      <w:r>
        <w:rPr>
          <w:rFonts w:hint="eastAsia" w:ascii="仿宋_GB2312" w:hAnsi="仿宋_GB2312" w:eastAsia="仿宋_GB2312" w:cs="仿宋_GB2312"/>
          <w:bCs/>
          <w:sz w:val="32"/>
          <w:szCs w:val="32"/>
          <w:lang w:val="en-US" w:eastAsia="zh-CN"/>
        </w:rPr>
        <w:t>食用农产品</w:t>
      </w:r>
      <w:r>
        <w:rPr>
          <w:rFonts w:hint="eastAsia" w:ascii="仿宋_GB2312" w:hAnsi="仿宋_GB2312" w:eastAsia="仿宋_GB2312" w:cs="仿宋_GB2312"/>
          <w:color w:val="000000"/>
          <w:kern w:val="0"/>
          <w:sz w:val="32"/>
          <w:szCs w:val="32"/>
          <w:lang w:val="en-US" w:eastAsia="zh-CN"/>
        </w:rPr>
        <w:t>非法使用禁用限用农兽药、猪肉私屠滥宰、注水注药、保健食品非法添加、“一非两超”、虚假违法广告、违法包装、</w:t>
      </w:r>
      <w:r>
        <w:rPr>
          <w:rFonts w:hint="eastAsia" w:ascii="仿宋_GB2312" w:hAnsi="仿宋_GB2312" w:eastAsia="仿宋_GB2312" w:cs="仿宋_GB2312"/>
          <w:bCs/>
          <w:sz w:val="32"/>
          <w:szCs w:val="32"/>
          <w:lang w:val="en-US" w:eastAsia="zh-CN"/>
        </w:rPr>
        <w:t>无证经营食盐批发、制售假劣食品和假冒清真食品等</w:t>
      </w:r>
      <w:r>
        <w:rPr>
          <w:rFonts w:hint="eastAsia" w:ascii="仿宋_GB2312" w:hAnsi="仿宋_GB2312" w:eastAsia="仿宋_GB2312" w:cs="仿宋_GB2312"/>
          <w:bCs/>
          <w:sz w:val="32"/>
          <w:szCs w:val="32"/>
        </w:rPr>
        <w:t>危害食品安全的违法</w:t>
      </w:r>
      <w:r>
        <w:rPr>
          <w:rFonts w:hint="eastAsia" w:ascii="仿宋_GB2312" w:hAnsi="仿宋_GB2312" w:eastAsia="仿宋_GB2312" w:cs="仿宋_GB2312"/>
          <w:bCs/>
          <w:sz w:val="32"/>
          <w:szCs w:val="32"/>
          <w:lang w:val="en-US" w:eastAsia="zh-CN"/>
        </w:rPr>
        <w:t>行为</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集中侦破一批大</w:t>
      </w: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rPr>
        <w:t>要案，摧毁一批犯罪窝点，打掉一批犯罪链条，整治一批重点部位，严惩一批犯罪分子，坚决遏制食</w:t>
      </w:r>
      <w:r>
        <w:rPr>
          <w:rFonts w:hint="eastAsia" w:ascii="仿宋_GB2312" w:hAnsi="仿宋_GB2312" w:eastAsia="仿宋_GB2312" w:cs="仿宋_GB2312"/>
          <w:sz w:val="32"/>
          <w:szCs w:val="32"/>
          <w:lang w:val="en-US" w:eastAsia="zh-CN"/>
        </w:rPr>
        <w:t>品安全</w:t>
      </w:r>
      <w:r>
        <w:rPr>
          <w:rFonts w:hint="eastAsia" w:ascii="仿宋_GB2312" w:hAnsi="仿宋_GB2312" w:eastAsia="仿宋_GB2312" w:cs="仿宋_GB2312"/>
          <w:sz w:val="32"/>
          <w:szCs w:val="32"/>
        </w:rPr>
        <w:t>犯罪多发势头。</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“国门利剑2020”行动，</w:t>
      </w:r>
      <w:r>
        <w:rPr>
          <w:rFonts w:hint="eastAsia" w:ascii="仿宋_GB2312" w:hAnsi="仿宋_GB2312" w:eastAsia="仿宋_GB2312" w:cs="仿宋_GB2312"/>
          <w:color w:val="auto"/>
          <w:sz w:val="32"/>
          <w:szCs w:val="32"/>
        </w:rPr>
        <w:t>严厉打击走私食品行为。</w:t>
      </w: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eastAsia="zh-CN"/>
        </w:rPr>
        <w:t>县</w:t>
      </w:r>
      <w:r>
        <w:rPr>
          <w:rFonts w:hint="eastAsia" w:ascii="楷体_GB2312" w:hAnsi="仿宋_GB2312" w:eastAsia="楷体_GB2312" w:cs="仿宋_GB2312"/>
          <w:color w:val="auto"/>
          <w:sz w:val="32"/>
          <w:szCs w:val="32"/>
          <w:lang w:val="en-US" w:eastAsia="zh-CN"/>
        </w:rPr>
        <w:t>公安局</w:t>
      </w: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eastAsia="zh-CN"/>
        </w:rPr>
        <w:t>民族宗教局、</w:t>
      </w:r>
      <w:r>
        <w:rPr>
          <w:rFonts w:hint="eastAsia" w:ascii="楷体_GB2312" w:hAnsi="仿宋_GB2312" w:eastAsia="楷体_GB2312" w:cs="仿宋_GB2312"/>
          <w:color w:val="000000"/>
          <w:sz w:val="32"/>
          <w:szCs w:val="32"/>
          <w:lang w:val="en-US" w:eastAsia="zh-CN"/>
        </w:rPr>
        <w:t>市场监管局、农业农村局、检察院、人民法院</w:t>
      </w:r>
      <w:r>
        <w:rPr>
          <w:rFonts w:hint="eastAsia" w:ascii="楷体_GB2312" w:hAnsi="仿宋_GB2312" w:eastAsia="楷体_GB2312" w:cs="仿宋_GB2312"/>
          <w:color w:val="000000"/>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楷体" w:hAnsi="楷体" w:eastAsia="楷体" w:cs="楷体"/>
          <w:color w:val="000000"/>
          <w:kern w:val="0"/>
          <w:sz w:val="32"/>
          <w:szCs w:val="32"/>
        </w:rPr>
        <w:t>（十</w:t>
      </w:r>
      <w:r>
        <w:rPr>
          <w:rFonts w:hint="eastAsia" w:ascii="楷体" w:hAnsi="楷体" w:eastAsia="楷体" w:cs="楷体"/>
          <w:color w:val="000000"/>
          <w:kern w:val="0"/>
          <w:sz w:val="32"/>
          <w:szCs w:val="32"/>
          <w:lang w:val="en-US" w:eastAsia="zh-CN"/>
        </w:rPr>
        <w:t>三</w:t>
      </w:r>
      <w:r>
        <w:rPr>
          <w:rFonts w:hint="eastAsia" w:ascii="楷体" w:hAnsi="楷体" w:eastAsia="楷体" w:cs="楷体"/>
          <w:color w:val="000000"/>
          <w:kern w:val="0"/>
          <w:sz w:val="32"/>
          <w:szCs w:val="32"/>
        </w:rPr>
        <w:t>）打击食品安全违法行为。</w:t>
      </w:r>
      <w:r>
        <w:rPr>
          <w:rFonts w:hint="eastAsia" w:ascii="仿宋_GB2312" w:hAnsi="仿宋_GB2312" w:eastAsia="仿宋_GB2312" w:cs="仿宋_GB2312"/>
          <w:sz w:val="32"/>
          <w:szCs w:val="32"/>
        </w:rPr>
        <w:t>以“四个最严”为基本遵循，</w:t>
      </w:r>
      <w:r>
        <w:rPr>
          <w:rFonts w:hint="eastAsia" w:ascii="仿宋_GB2312" w:hAnsi="仿宋_GB2312" w:eastAsia="仿宋_GB2312" w:cs="仿宋_GB2312"/>
          <w:sz w:val="32"/>
          <w:szCs w:val="32"/>
          <w:lang w:val="en-US" w:eastAsia="zh-CN"/>
        </w:rPr>
        <w:t>针对人民群众反映的食品安全突出问题，</w:t>
      </w:r>
      <w:r>
        <w:rPr>
          <w:rFonts w:hint="eastAsia" w:ascii="仿宋_GB2312" w:hAnsi="仿宋_GB2312" w:eastAsia="仿宋_GB2312" w:cs="仿宋_GB2312"/>
          <w:bCs/>
          <w:sz w:val="32"/>
          <w:szCs w:val="32"/>
        </w:rPr>
        <w:t>保持对食品安全违法行为的高压严打态势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000000"/>
          <w:kern w:val="0"/>
          <w:sz w:val="32"/>
          <w:szCs w:val="32"/>
          <w:lang w:bidi="ar"/>
        </w:rPr>
        <w:t>严格落实“处罚到人”、从业禁止、</w:t>
      </w:r>
      <w:r>
        <w:rPr>
          <w:rFonts w:hint="eastAsia" w:ascii="仿宋_GB2312" w:hAnsi="仿宋_GB2312" w:eastAsia="仿宋_GB2312" w:cs="仿宋_GB2312"/>
          <w:color w:val="000000"/>
          <w:kern w:val="0"/>
          <w:sz w:val="32"/>
          <w:szCs w:val="32"/>
          <w:lang w:val="en-US" w:eastAsia="zh-CN" w:bidi="ar"/>
        </w:rPr>
        <w:t>从重处罚有关规定，</w:t>
      </w:r>
      <w:r>
        <w:rPr>
          <w:rFonts w:hint="eastAsia" w:ascii="仿宋_GB2312" w:hAnsi="仿宋_GB2312" w:eastAsia="仿宋_GB2312" w:cs="仿宋_GB2312"/>
          <w:color w:val="000000"/>
          <w:kern w:val="0"/>
          <w:sz w:val="32"/>
          <w:szCs w:val="32"/>
          <w:lang w:bidi="ar"/>
        </w:rPr>
        <w:t>终身禁业等惩罚措施，加大处罚力度，</w:t>
      </w:r>
      <w:r>
        <w:rPr>
          <w:rFonts w:hint="eastAsia" w:ascii="仿宋_GB2312" w:hAnsi="仿宋_GB2312" w:eastAsia="仿宋_GB2312" w:cs="仿宋_GB2312"/>
          <w:color w:val="000000"/>
          <w:kern w:val="0"/>
          <w:sz w:val="32"/>
          <w:szCs w:val="32"/>
          <w:lang w:val="en-US" w:eastAsia="zh-CN" w:bidi="ar"/>
        </w:rPr>
        <w:t>提高违法成本</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加强部门协作，解决食品安全违法犯罪案件取证难、移送难、入罪难及涉刑案件涉案产品认定等问题。</w:t>
      </w:r>
      <w:r>
        <w:rPr>
          <w:rFonts w:hint="eastAsia" w:ascii="仿宋_GB2312" w:hAnsi="仿宋_GB2312" w:eastAsia="仿宋_GB2312" w:cs="仿宋_GB2312"/>
          <w:sz w:val="32"/>
          <w:szCs w:val="32"/>
        </w:rPr>
        <w:t>贯彻落实《全国人民代表大会常务委员会关于全面禁止非法野生动物交易、革除滥食野生动物陋习、切实保障人民群众生命健康安全的决定》，</w:t>
      </w:r>
      <w:r>
        <w:rPr>
          <w:rFonts w:hint="eastAsia" w:ascii="仿宋_GB2312" w:hAnsi="仿宋_GB2312" w:eastAsia="仿宋_GB2312" w:cs="仿宋_GB2312"/>
          <w:color w:val="auto"/>
          <w:sz w:val="32"/>
          <w:szCs w:val="32"/>
          <w:lang w:val="en-US" w:eastAsia="zh-CN"/>
        </w:rPr>
        <w:t>严厉</w:t>
      </w:r>
      <w:r>
        <w:rPr>
          <w:rFonts w:hint="eastAsia" w:ascii="仿宋_GB2312" w:hAnsi="仿宋_GB2312" w:eastAsia="仿宋_GB2312" w:cs="仿宋_GB2312"/>
          <w:color w:val="auto"/>
          <w:sz w:val="32"/>
          <w:szCs w:val="32"/>
        </w:rPr>
        <w:t>打击非法猎捕和非法交易野生动物行为。</w:t>
      </w:r>
      <w:r>
        <w:rPr>
          <w:rFonts w:hint="eastAsia" w:ascii="楷体_GB2312" w:hAnsi="仿宋" w:eastAsia="楷体_GB2312"/>
          <w:color w:val="auto"/>
          <w:sz w:val="32"/>
          <w:szCs w:val="32"/>
        </w:rPr>
        <w:t>（</w:t>
      </w:r>
      <w:r>
        <w:rPr>
          <w:rFonts w:hint="eastAsia" w:ascii="楷体_GB2312" w:hAnsi="仿宋" w:eastAsia="楷体_GB2312"/>
          <w:color w:val="auto"/>
          <w:sz w:val="32"/>
          <w:szCs w:val="32"/>
          <w:lang w:eastAsia="zh-CN"/>
        </w:rPr>
        <w:t>县</w:t>
      </w:r>
      <w:r>
        <w:rPr>
          <w:rFonts w:hint="eastAsia" w:ascii="楷体_GB2312" w:hAnsi="仿宋" w:eastAsia="楷体_GB2312"/>
          <w:color w:val="auto"/>
          <w:sz w:val="32"/>
          <w:szCs w:val="32"/>
        </w:rPr>
        <w:t>委政法委</w:t>
      </w:r>
      <w:r>
        <w:rPr>
          <w:rFonts w:hint="eastAsia" w:ascii="楷体_GB2312" w:hAnsi="仿宋" w:eastAsia="楷体_GB2312"/>
          <w:color w:val="auto"/>
          <w:sz w:val="32"/>
          <w:szCs w:val="32"/>
          <w:lang w:eastAsia="zh-CN"/>
        </w:rPr>
        <w:t>、县</w:t>
      </w:r>
      <w:r>
        <w:rPr>
          <w:rFonts w:hint="eastAsia" w:ascii="楷体_GB2312" w:hAnsi="仿宋" w:eastAsia="楷体_GB2312"/>
          <w:color w:val="auto"/>
          <w:sz w:val="32"/>
          <w:szCs w:val="32"/>
          <w:lang w:val="en-US" w:eastAsia="zh-CN"/>
        </w:rPr>
        <w:t>民族宗教局、人民</w:t>
      </w:r>
      <w:r>
        <w:rPr>
          <w:rFonts w:hint="eastAsia" w:ascii="楷体_GB2312" w:hAnsi="仿宋" w:eastAsia="楷体_GB2312"/>
          <w:color w:val="auto"/>
          <w:sz w:val="32"/>
          <w:szCs w:val="32"/>
        </w:rPr>
        <w:t>法院、检察院、公安</w:t>
      </w:r>
      <w:r>
        <w:rPr>
          <w:rFonts w:hint="eastAsia" w:ascii="楷体_GB2312" w:hAnsi="仿宋" w:eastAsia="楷体_GB2312"/>
          <w:color w:val="auto"/>
          <w:sz w:val="32"/>
          <w:szCs w:val="32"/>
          <w:lang w:eastAsia="zh-CN"/>
        </w:rPr>
        <w:t>局</w:t>
      </w:r>
      <w:r>
        <w:rPr>
          <w:rFonts w:hint="eastAsia" w:ascii="楷体_GB2312" w:hAnsi="仿宋" w:eastAsia="楷体_GB2312"/>
          <w:color w:val="auto"/>
          <w:sz w:val="32"/>
          <w:szCs w:val="32"/>
        </w:rPr>
        <w:t>、司法</w:t>
      </w:r>
      <w:r>
        <w:rPr>
          <w:rFonts w:hint="eastAsia" w:ascii="楷体_GB2312" w:hAnsi="仿宋" w:eastAsia="楷体_GB2312"/>
          <w:color w:val="auto"/>
          <w:sz w:val="32"/>
          <w:szCs w:val="32"/>
          <w:lang w:eastAsia="zh-CN"/>
        </w:rPr>
        <w:t>局</w:t>
      </w:r>
      <w:r>
        <w:rPr>
          <w:rFonts w:hint="eastAsia" w:ascii="楷体_GB2312" w:hAnsi="仿宋" w:eastAsia="楷体_GB2312"/>
          <w:color w:val="auto"/>
          <w:sz w:val="32"/>
          <w:szCs w:val="32"/>
        </w:rPr>
        <w:t>、市场监管局、农业农村</w:t>
      </w:r>
      <w:r>
        <w:rPr>
          <w:rFonts w:hint="eastAsia" w:ascii="楷体_GB2312" w:hAnsi="仿宋" w:eastAsia="楷体_GB2312"/>
          <w:color w:val="auto"/>
          <w:sz w:val="32"/>
          <w:szCs w:val="32"/>
          <w:lang w:eastAsia="zh-CN"/>
        </w:rPr>
        <w:t>局、自然资源和规划</w:t>
      </w:r>
      <w:r>
        <w:rPr>
          <w:rFonts w:hint="eastAsia" w:ascii="楷体_GB2312" w:hAnsi="仿宋" w:eastAsia="楷体_GB2312"/>
          <w:color w:val="auto"/>
          <w:sz w:val="32"/>
          <w:szCs w:val="32"/>
          <w:lang w:val="en-US" w:eastAsia="zh-CN"/>
        </w:rPr>
        <w:t>局</w:t>
      </w:r>
      <w:r>
        <w:rPr>
          <w:rFonts w:hint="eastAsia" w:ascii="楷体_GB2312" w:hAnsi="仿宋" w:eastAsia="楷体_GB2312"/>
          <w:color w:val="auto"/>
          <w:sz w:val="32"/>
          <w:szCs w:val="32"/>
        </w:rPr>
        <w:t>按职责分工负责）</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eastAsia="黑体"/>
          <w:color w:val="auto"/>
          <w:kern w:val="0"/>
          <w:sz w:val="32"/>
          <w:szCs w:val="32"/>
        </w:rPr>
      </w:pPr>
      <w:r>
        <w:rPr>
          <w:rFonts w:hint="eastAsia" w:eastAsia="黑体"/>
          <w:color w:val="auto"/>
          <w:kern w:val="0"/>
          <w:sz w:val="32"/>
          <w:szCs w:val="32"/>
          <w:lang w:val="en-US" w:eastAsia="zh-CN"/>
        </w:rPr>
        <w:t>六、</w:t>
      </w:r>
      <w:r>
        <w:rPr>
          <w:rFonts w:eastAsia="黑体"/>
          <w:color w:val="auto"/>
          <w:kern w:val="0"/>
          <w:sz w:val="32"/>
          <w:szCs w:val="32"/>
        </w:rPr>
        <w:t>加强能力建设，健全食品安全治理体系</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auto"/>
          <w:kern w:val="0"/>
          <w:sz w:val="32"/>
          <w:szCs w:val="32"/>
        </w:rPr>
        <w:t>（十</w:t>
      </w:r>
      <w:r>
        <w:rPr>
          <w:rFonts w:hint="eastAsia" w:ascii="楷体" w:hAnsi="楷体" w:eastAsia="楷体" w:cs="楷体"/>
          <w:color w:val="auto"/>
          <w:kern w:val="0"/>
          <w:sz w:val="32"/>
          <w:szCs w:val="32"/>
          <w:lang w:val="en-US" w:eastAsia="zh-CN"/>
        </w:rPr>
        <w:t>四</w:t>
      </w:r>
      <w:r>
        <w:rPr>
          <w:rFonts w:hint="eastAsia" w:ascii="楷体" w:hAnsi="楷体" w:eastAsia="楷体" w:cs="楷体"/>
          <w:color w:val="auto"/>
          <w:kern w:val="0"/>
          <w:sz w:val="32"/>
          <w:szCs w:val="32"/>
        </w:rPr>
        <w:t>）加强</w:t>
      </w:r>
      <w:r>
        <w:rPr>
          <w:rFonts w:hint="eastAsia" w:ascii="楷体" w:hAnsi="楷体" w:eastAsia="楷体" w:cs="楷体"/>
          <w:color w:val="auto"/>
          <w:kern w:val="0"/>
          <w:sz w:val="32"/>
          <w:szCs w:val="32"/>
          <w:lang w:val="en-US" w:eastAsia="zh-CN"/>
        </w:rPr>
        <w:t>食品安全</w:t>
      </w:r>
      <w:r>
        <w:rPr>
          <w:rFonts w:hint="eastAsia" w:ascii="楷体" w:hAnsi="楷体" w:eastAsia="楷体" w:cs="楷体"/>
          <w:color w:val="auto"/>
          <w:kern w:val="0"/>
          <w:sz w:val="32"/>
          <w:szCs w:val="32"/>
        </w:rPr>
        <w:t>检验检测。</w:t>
      </w:r>
      <w:r>
        <w:rPr>
          <w:rFonts w:hint="eastAsia" w:ascii="仿宋_GB2312" w:hAnsi="仿宋_GB2312" w:eastAsia="仿宋_GB2312" w:cs="仿宋_GB2312"/>
          <w:color w:val="auto"/>
          <w:kern w:val="0"/>
          <w:sz w:val="32"/>
          <w:szCs w:val="32"/>
          <w:lang w:eastAsia="zh-CN"/>
        </w:rPr>
        <w:t>全县</w:t>
      </w:r>
      <w:r>
        <w:rPr>
          <w:rFonts w:hint="eastAsia" w:ascii="仿宋_GB2312" w:hAnsi="仿宋_GB2312" w:eastAsia="仿宋_GB2312" w:cs="仿宋_GB2312"/>
          <w:color w:val="auto"/>
          <w:kern w:val="0"/>
          <w:sz w:val="32"/>
          <w:szCs w:val="32"/>
          <w:lang w:val="en-US" w:eastAsia="zh-CN"/>
        </w:rPr>
        <w:t>各级食品和农产品安全风险监测和检验检测能力建设达到国家建设标准，进出口食品检验监测能力达到国际水平，加强林产品质检机构能力建设和粮食质量安全检验监测体系、监管能力建设，提高监测数量，扩大监测范围，强化监测结果应用。</w:t>
      </w:r>
      <w:r>
        <w:rPr>
          <w:rFonts w:hint="eastAsia" w:ascii="仿宋_GB2312" w:hAnsi="仿宋_GB2312" w:eastAsia="仿宋_GB2312" w:cs="仿宋_GB2312"/>
          <w:color w:val="auto"/>
          <w:sz w:val="32"/>
          <w:szCs w:val="32"/>
        </w:rPr>
        <w:t>加强食品安全科学研究，培育建设一批食品安全领域的研发中心、高新技术企业，开展食品安全关键技术研发与示范，加强食品安全领域技术创新平台建设</w:t>
      </w:r>
      <w:r>
        <w:rPr>
          <w:rFonts w:hint="eastAsia" w:ascii="仿宋_GB2312" w:hAnsi="仿宋_GB2312" w:eastAsia="仿宋_GB2312" w:cs="仿宋_GB2312"/>
          <w:color w:val="auto"/>
          <w:kern w:val="0"/>
          <w:sz w:val="32"/>
          <w:szCs w:val="32"/>
          <w:lang w:val="en-US" w:eastAsia="zh-CN"/>
        </w:rPr>
        <w:t>。规范食品快检使用管理。</w:t>
      </w:r>
      <w:r>
        <w:rPr>
          <w:rFonts w:hint="eastAsia" w:ascii="仿宋_GB2312" w:hAnsi="仿宋_GB2312" w:eastAsia="仿宋_GB2312" w:cs="仿宋_GB2312"/>
          <w:color w:val="auto"/>
          <w:sz w:val="32"/>
          <w:szCs w:val="32"/>
        </w:rPr>
        <w:t>增强重点领域、重点项目食品安全监测抽检，提升抽检工作的系统性和针对性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rPr>
        <w:t>强化问题导向，</w:t>
      </w:r>
      <w:r>
        <w:rPr>
          <w:rFonts w:hint="eastAsia" w:ascii="仿宋_GB2312" w:hAnsi="仿宋_GB2312" w:eastAsia="仿宋_GB2312" w:cs="仿宋_GB2312"/>
          <w:color w:val="auto"/>
          <w:sz w:val="32"/>
          <w:szCs w:val="32"/>
        </w:rPr>
        <w:t>提高抽检工作效能。落实农产品和食品抽检4批次/千人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主要农产品质量安全监测总体合格率达到97%以上，食品安全抽检合格率</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sz w:val="32"/>
          <w:szCs w:val="32"/>
        </w:rPr>
        <w:t>98%</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抽检不合格食品处置率达到100%。</w:t>
      </w:r>
      <w:r>
        <w:rPr>
          <w:rFonts w:hint="eastAsia" w:ascii="楷体_GB2312" w:hAnsi="仿宋" w:eastAsia="楷体_GB2312"/>
          <w:sz w:val="32"/>
          <w:szCs w:val="32"/>
        </w:rPr>
        <w:t>（</w:t>
      </w:r>
      <w:r>
        <w:rPr>
          <w:rFonts w:hint="eastAsia" w:ascii="楷体_GB2312" w:hAnsi="仿宋" w:eastAsia="楷体_GB2312"/>
          <w:sz w:val="32"/>
          <w:szCs w:val="32"/>
          <w:lang w:eastAsia="zh-CN"/>
        </w:rPr>
        <w:t>县科技局、</w:t>
      </w:r>
      <w:r>
        <w:rPr>
          <w:rFonts w:hint="eastAsia" w:ascii="楷体_GB2312" w:hAnsi="仿宋" w:eastAsia="楷体_GB2312"/>
          <w:sz w:val="32"/>
          <w:szCs w:val="32"/>
        </w:rPr>
        <w:t>市场监管局、农业农村</w:t>
      </w:r>
      <w:r>
        <w:rPr>
          <w:rFonts w:hint="eastAsia" w:ascii="楷体_GB2312" w:hAnsi="仿宋" w:eastAsia="楷体_GB2312"/>
          <w:sz w:val="32"/>
          <w:szCs w:val="32"/>
          <w:lang w:eastAsia="zh-CN"/>
        </w:rPr>
        <w:t>局、</w:t>
      </w:r>
      <w:r>
        <w:rPr>
          <w:rFonts w:hint="eastAsia" w:ascii="楷体_GB2312" w:hAnsi="仿宋" w:eastAsia="楷体_GB2312"/>
          <w:sz w:val="32"/>
          <w:szCs w:val="32"/>
          <w:lang w:val="en-US" w:eastAsia="zh-CN"/>
        </w:rPr>
        <w:t>自然资源和规划局</w:t>
      </w:r>
      <w:r>
        <w:rPr>
          <w:rFonts w:hint="eastAsia" w:ascii="楷体_GB2312" w:hAnsi="仿宋" w:eastAsia="楷体_GB2312"/>
          <w:sz w:val="32"/>
          <w:szCs w:val="32"/>
        </w:rPr>
        <w:t>按职责分工负责）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楷体" w:hAnsi="楷体" w:eastAsia="楷体" w:cs="楷体"/>
          <w:sz w:val="32"/>
          <w:szCs w:val="32"/>
        </w:rPr>
        <w:t>（十</w:t>
      </w:r>
      <w:r>
        <w:rPr>
          <w:rFonts w:hint="eastAsia" w:ascii="楷体" w:hAnsi="楷体" w:eastAsia="楷体" w:cs="楷体"/>
          <w:sz w:val="32"/>
          <w:szCs w:val="32"/>
          <w:lang w:val="en-US" w:eastAsia="zh-CN"/>
        </w:rPr>
        <w:t>五</w:t>
      </w:r>
      <w:r>
        <w:rPr>
          <w:rFonts w:hint="eastAsia" w:ascii="楷体" w:hAnsi="楷体" w:eastAsia="楷体" w:cs="楷体"/>
          <w:sz w:val="32"/>
          <w:szCs w:val="32"/>
        </w:rPr>
        <w:t>）</w:t>
      </w:r>
      <w:r>
        <w:rPr>
          <w:rFonts w:hint="eastAsia" w:ascii="楷体" w:hAnsi="楷体" w:eastAsia="楷体" w:cs="楷体"/>
          <w:sz w:val="32"/>
          <w:szCs w:val="32"/>
          <w:lang w:val="en-US" w:eastAsia="zh-CN"/>
        </w:rPr>
        <w:t>强化</w:t>
      </w:r>
      <w:r>
        <w:rPr>
          <w:rFonts w:hint="eastAsia" w:ascii="楷体" w:hAnsi="楷体" w:eastAsia="楷体" w:cs="楷体"/>
          <w:sz w:val="32"/>
          <w:szCs w:val="32"/>
        </w:rPr>
        <w:t>监管</w:t>
      </w:r>
      <w:r>
        <w:rPr>
          <w:rFonts w:hint="eastAsia" w:ascii="楷体" w:hAnsi="楷体" w:eastAsia="楷体" w:cs="楷体"/>
          <w:sz w:val="32"/>
          <w:szCs w:val="32"/>
          <w:lang w:val="en-US" w:eastAsia="zh-CN"/>
        </w:rPr>
        <w:t>队伍</w:t>
      </w:r>
      <w:r>
        <w:rPr>
          <w:rFonts w:hint="eastAsia" w:ascii="楷体" w:hAnsi="楷体" w:eastAsia="楷体" w:cs="楷体"/>
          <w:sz w:val="32"/>
          <w:szCs w:val="32"/>
        </w:rPr>
        <w:t>能力</w:t>
      </w:r>
      <w:r>
        <w:rPr>
          <w:rFonts w:hint="eastAsia" w:ascii="楷体" w:hAnsi="楷体" w:eastAsia="楷体" w:cs="楷体"/>
          <w:sz w:val="32"/>
          <w:szCs w:val="32"/>
          <w:lang w:val="en-US" w:eastAsia="zh-CN"/>
        </w:rPr>
        <w:t>建设</w:t>
      </w:r>
      <w:r>
        <w:rPr>
          <w:rFonts w:hint="eastAsia" w:ascii="楷体" w:hAnsi="楷体" w:eastAsia="楷体" w:cs="楷体"/>
          <w:sz w:val="32"/>
          <w:szCs w:val="32"/>
        </w:rPr>
        <w:t>。</w:t>
      </w:r>
      <w:r>
        <w:rPr>
          <w:rFonts w:hint="eastAsia" w:ascii="仿宋_GB2312" w:hAnsi="仿宋_GB2312" w:eastAsia="仿宋_GB2312" w:cs="仿宋_GB2312"/>
          <w:sz w:val="32"/>
          <w:szCs w:val="32"/>
        </w:rPr>
        <w:t>健全食品安全财政投入保障机制，保证监管、执法部门依法履职必需的经费和装备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依托现有资源加强食品检查队伍专业化职业化建设，强化食品安全犯罪专业侦查力量建设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贯彻把保障食品安全作为市场监管首要职责的基本要求，深化基层食品安全监督机构改革，</w:t>
      </w:r>
      <w:r>
        <w:rPr>
          <w:rFonts w:hint="eastAsia" w:ascii="仿宋_GB2312" w:hAnsi="仿宋_GB2312" w:eastAsia="仿宋_GB2312" w:cs="仿宋_GB2312"/>
          <w:sz w:val="32"/>
          <w:szCs w:val="32"/>
        </w:rPr>
        <w:t>加强基层综合执法队伍和执法能力建设，引导食品安全人才向监管一线流动。</w:t>
      </w:r>
      <w:r>
        <w:rPr>
          <w:rFonts w:hint="eastAsia" w:ascii="仿宋_GB2312" w:hAnsi="仿宋_GB2312" w:eastAsia="仿宋_GB2312" w:cs="仿宋_GB2312"/>
          <w:color w:val="auto"/>
          <w:sz w:val="32"/>
          <w:szCs w:val="32"/>
        </w:rPr>
        <w:t>探索基层食品安全综合治理长效机制，</w:t>
      </w:r>
      <w:r>
        <w:rPr>
          <w:rFonts w:hint="eastAsia" w:ascii="仿宋_GB2312" w:hAnsi="仿宋_GB2312" w:eastAsia="仿宋_GB2312" w:cs="仿宋_GB2312"/>
          <w:color w:val="auto"/>
          <w:sz w:val="32"/>
          <w:szCs w:val="32"/>
          <w:lang w:val="en-US" w:eastAsia="zh-CN"/>
        </w:rPr>
        <w:t>完善乡镇农产品质量安全监管站，</w:t>
      </w:r>
      <w:r>
        <w:rPr>
          <w:rFonts w:hint="eastAsia" w:ascii="仿宋_GB2312" w:hAnsi="仿宋_GB2312" w:eastAsia="仿宋_GB2312" w:cs="仿宋_GB2312"/>
          <w:color w:val="auto"/>
          <w:spacing w:val="8"/>
          <w:kern w:val="0"/>
          <w:sz w:val="32"/>
          <w:szCs w:val="32"/>
          <w:lang w:eastAsia="zh-CN"/>
        </w:rPr>
        <w:t>按照《商丘市人民政府食品安全委员会关于印发“基层吹哨、部门响应”食品安全问题发现工作机制的通知》和《商丘市人民政府关于市县食品药品监管体制改革和调整工商质监行政管理体制的通知》（商政〔</w:t>
      </w:r>
      <w:r>
        <w:rPr>
          <w:rFonts w:hint="eastAsia" w:ascii="仿宋_GB2312" w:hAnsi="仿宋_GB2312" w:eastAsia="仿宋_GB2312" w:cs="仿宋_GB2312"/>
          <w:color w:val="auto"/>
          <w:spacing w:val="8"/>
          <w:kern w:val="0"/>
          <w:sz w:val="32"/>
          <w:szCs w:val="32"/>
          <w:lang w:val="en-US" w:eastAsia="zh-CN"/>
        </w:rPr>
        <w:t>2014</w:t>
      </w:r>
      <w:r>
        <w:rPr>
          <w:rFonts w:hint="eastAsia" w:ascii="仿宋_GB2312" w:hAnsi="仿宋_GB2312" w:eastAsia="仿宋_GB2312" w:cs="仿宋_GB2312"/>
          <w:color w:val="auto"/>
          <w:spacing w:val="8"/>
          <w:kern w:val="0"/>
          <w:sz w:val="32"/>
          <w:szCs w:val="32"/>
          <w:lang w:eastAsia="zh-CN"/>
        </w:rPr>
        <w:t>〕</w:t>
      </w:r>
      <w:r>
        <w:rPr>
          <w:rFonts w:hint="eastAsia" w:ascii="仿宋_GB2312" w:hAnsi="仿宋_GB2312" w:eastAsia="仿宋_GB2312" w:cs="仿宋_GB2312"/>
          <w:color w:val="auto"/>
          <w:spacing w:val="8"/>
          <w:kern w:val="0"/>
          <w:sz w:val="32"/>
          <w:szCs w:val="32"/>
          <w:lang w:val="en-US" w:eastAsia="zh-CN"/>
        </w:rPr>
        <w:t>66号</w:t>
      </w:r>
      <w:r>
        <w:rPr>
          <w:rFonts w:hint="eastAsia" w:ascii="仿宋_GB2312" w:hAnsi="仿宋_GB2312" w:eastAsia="仿宋_GB2312" w:cs="仿宋_GB2312"/>
          <w:color w:val="auto"/>
          <w:spacing w:val="8"/>
          <w:kern w:val="0"/>
          <w:sz w:val="32"/>
          <w:szCs w:val="32"/>
          <w:lang w:eastAsia="zh-CN"/>
        </w:rPr>
        <w:t>），</w:t>
      </w:r>
      <w:r>
        <w:rPr>
          <w:rFonts w:hint="eastAsia" w:ascii="仿宋_GB2312" w:hAnsi="仿宋_GB2312" w:eastAsia="仿宋_GB2312" w:cs="仿宋_GB2312"/>
          <w:color w:val="auto"/>
          <w:sz w:val="32"/>
          <w:szCs w:val="32"/>
        </w:rPr>
        <w:t>建立专兼结合的食品安全</w:t>
      </w:r>
      <w:r>
        <w:rPr>
          <w:rFonts w:hint="eastAsia" w:ascii="仿宋_GB2312" w:hAnsi="仿宋_GB2312" w:eastAsia="仿宋_GB2312" w:cs="仿宋_GB2312"/>
          <w:color w:val="auto"/>
          <w:sz w:val="32"/>
          <w:szCs w:val="32"/>
          <w:lang w:eastAsia="zh-CN"/>
        </w:rPr>
        <w:t>和农产品质量安全</w:t>
      </w:r>
      <w:r>
        <w:rPr>
          <w:rFonts w:hint="eastAsia" w:ascii="仿宋_GB2312" w:hAnsi="仿宋_GB2312" w:eastAsia="仿宋_GB2312" w:cs="仿宋_GB2312"/>
          <w:color w:val="auto"/>
          <w:sz w:val="32"/>
          <w:szCs w:val="32"/>
        </w:rPr>
        <w:t>信息员（协管员）队伍，</w:t>
      </w:r>
      <w:r>
        <w:rPr>
          <w:rFonts w:hint="eastAsia" w:ascii="仿宋_GB2312" w:hAnsi="仿宋_GB2312" w:eastAsia="仿宋_GB2312" w:cs="仿宋_GB2312"/>
          <w:sz w:val="32"/>
          <w:szCs w:val="32"/>
          <w:lang w:eastAsia="zh-CN"/>
        </w:rPr>
        <w:t>所需人员津贴纳入财政预算，</w:t>
      </w:r>
      <w:r>
        <w:rPr>
          <w:rFonts w:hint="eastAsia" w:ascii="仿宋_GB2312" w:hAnsi="仿宋_GB2312" w:eastAsia="仿宋_GB2312" w:cs="仿宋_GB2312"/>
          <w:sz w:val="32"/>
          <w:szCs w:val="32"/>
        </w:rPr>
        <w:t>打通保障食品安全的“最后一公里”</w:t>
      </w:r>
      <w:r>
        <w:rPr>
          <w:rFonts w:hint="eastAsia" w:ascii="仿宋_GB2312" w:hAnsi="仿宋_GB2312" w:eastAsia="仿宋_GB2312" w:cs="仿宋_GB2312"/>
          <w:sz w:val="32"/>
          <w:szCs w:val="32"/>
          <w:lang w:eastAsia="zh-CN"/>
        </w:rPr>
        <w:t>。</w:t>
      </w:r>
      <w:r>
        <w:rPr>
          <w:rFonts w:hint="eastAsia" w:ascii="楷体_GB2312" w:hAnsi="仿宋" w:eastAsia="楷体_GB2312"/>
          <w:sz w:val="32"/>
          <w:szCs w:val="32"/>
        </w:rPr>
        <w:t>（</w:t>
      </w:r>
      <w:r>
        <w:rPr>
          <w:rFonts w:hint="eastAsia" w:ascii="楷体_GB2312" w:hAnsi="仿宋" w:eastAsia="楷体_GB2312"/>
          <w:sz w:val="32"/>
          <w:szCs w:val="32"/>
          <w:lang w:eastAsia="zh-CN"/>
        </w:rPr>
        <w:t>县</w:t>
      </w:r>
      <w:r>
        <w:rPr>
          <w:rFonts w:hint="eastAsia" w:ascii="楷体_GB2312" w:hAnsi="仿宋" w:eastAsia="楷体_GB2312"/>
          <w:sz w:val="32"/>
          <w:szCs w:val="32"/>
          <w:lang w:val="en-US" w:eastAsia="zh-CN"/>
        </w:rPr>
        <w:t>财政局、</w:t>
      </w:r>
      <w:r>
        <w:rPr>
          <w:rFonts w:hint="eastAsia" w:ascii="楷体_GB2312" w:hAnsi="仿宋" w:eastAsia="楷体_GB2312"/>
          <w:sz w:val="32"/>
          <w:szCs w:val="32"/>
        </w:rPr>
        <w:t>市场监管局、农业农村</w:t>
      </w:r>
      <w:r>
        <w:rPr>
          <w:rFonts w:hint="eastAsia" w:ascii="楷体_GB2312" w:hAnsi="仿宋" w:eastAsia="楷体_GB2312"/>
          <w:sz w:val="32"/>
          <w:szCs w:val="32"/>
          <w:lang w:eastAsia="zh-CN"/>
        </w:rPr>
        <w:t>局</w:t>
      </w:r>
      <w:r>
        <w:rPr>
          <w:rFonts w:hint="eastAsia" w:ascii="楷体_GB2312" w:hAnsi="仿宋" w:eastAsia="楷体_GB2312"/>
          <w:sz w:val="32"/>
          <w:szCs w:val="32"/>
        </w:rPr>
        <w:t>按职责分工负责）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楷体" w:hAnsi="楷体" w:eastAsia="楷体" w:cs="楷体"/>
          <w:color w:val="auto"/>
          <w:kern w:val="0"/>
          <w:sz w:val="32"/>
          <w:szCs w:val="32"/>
          <w:lang w:bidi="ar"/>
        </w:rPr>
      </w:pPr>
      <w:r>
        <w:rPr>
          <w:rFonts w:hint="eastAsia" w:ascii="楷体" w:hAnsi="楷体" w:eastAsia="楷体" w:cs="楷体"/>
          <w:color w:val="000000"/>
          <w:kern w:val="0"/>
          <w:sz w:val="32"/>
          <w:szCs w:val="32"/>
        </w:rPr>
        <w:t>（十</w:t>
      </w:r>
      <w:r>
        <w:rPr>
          <w:rFonts w:hint="eastAsia" w:ascii="楷体" w:hAnsi="楷体" w:eastAsia="楷体" w:cs="楷体"/>
          <w:color w:val="000000"/>
          <w:kern w:val="0"/>
          <w:sz w:val="32"/>
          <w:szCs w:val="32"/>
          <w:lang w:val="en-US" w:eastAsia="zh-CN"/>
        </w:rPr>
        <w:t>六</w:t>
      </w: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强化食品安全应急管理水平</w:t>
      </w:r>
      <w:r>
        <w:rPr>
          <w:rFonts w:hint="eastAsia" w:ascii="楷体" w:hAnsi="楷体" w:eastAsia="楷体" w:cs="楷体"/>
          <w:color w:val="000000"/>
          <w:kern w:val="0"/>
          <w:sz w:val="32"/>
          <w:szCs w:val="32"/>
        </w:rPr>
        <w:t>。</w:t>
      </w:r>
      <w:r>
        <w:rPr>
          <w:rFonts w:hint="eastAsia" w:ascii="仿宋_GB2312" w:hAnsi="仿宋_GB2312" w:eastAsia="仿宋_GB2312" w:cs="仿宋_GB2312"/>
          <w:color w:val="auto"/>
          <w:spacing w:val="8"/>
          <w:kern w:val="0"/>
          <w:sz w:val="32"/>
          <w:szCs w:val="32"/>
          <w:lang w:val="en-US" w:eastAsia="zh-CN"/>
        </w:rPr>
        <w:t>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睢县食品安全突发事件应急预案》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睢县</w:t>
      </w:r>
      <w:r>
        <w:rPr>
          <w:rFonts w:hint="eastAsia" w:ascii="仿宋_GB2312" w:hAnsi="仿宋_GB2312" w:eastAsia="仿宋_GB2312" w:cs="仿宋_GB2312"/>
          <w:color w:val="auto"/>
          <w:sz w:val="32"/>
          <w:szCs w:val="32"/>
        </w:rPr>
        <w:t>农产品质量安全</w:t>
      </w:r>
      <w:r>
        <w:rPr>
          <w:rFonts w:hint="eastAsia" w:ascii="仿宋_GB2312" w:hAnsi="仿宋_GB2312" w:eastAsia="仿宋_GB2312" w:cs="仿宋_GB2312"/>
          <w:color w:val="auto"/>
          <w:sz w:val="32"/>
          <w:szCs w:val="32"/>
          <w:lang w:eastAsia="zh-CN"/>
        </w:rPr>
        <w:t>突发事件</w:t>
      </w:r>
      <w:r>
        <w:rPr>
          <w:rFonts w:hint="eastAsia" w:ascii="仿宋_GB2312" w:hAnsi="仿宋_GB2312" w:eastAsia="仿宋_GB2312" w:cs="仿宋_GB2312"/>
          <w:color w:val="auto"/>
          <w:sz w:val="32"/>
          <w:szCs w:val="32"/>
        </w:rPr>
        <w:t>应急预案》</w:t>
      </w:r>
      <w:r>
        <w:rPr>
          <w:rFonts w:hint="eastAsia" w:ascii="仿宋_GB2312" w:hAnsi="仿宋_GB2312" w:eastAsia="仿宋_GB2312" w:cs="仿宋_GB2312"/>
          <w:color w:val="auto"/>
          <w:kern w:val="0"/>
          <w:sz w:val="32"/>
          <w:szCs w:val="32"/>
          <w:lang w:val="en-US" w:eastAsia="zh-CN"/>
        </w:rPr>
        <w:t>，强化</w:t>
      </w:r>
      <w:r>
        <w:rPr>
          <w:rFonts w:hint="eastAsia" w:ascii="仿宋_GB2312" w:hAnsi="仿宋_GB2312" w:eastAsia="仿宋_GB2312" w:cs="仿宋_GB2312"/>
          <w:color w:val="auto"/>
          <w:kern w:val="0"/>
          <w:sz w:val="32"/>
          <w:szCs w:val="32"/>
          <w:lang w:bidi="ar"/>
        </w:rPr>
        <w:t>应急装备，开展应急培训和演练，提高突发事件应急处置能力。</w:t>
      </w:r>
      <w:r>
        <w:rPr>
          <w:rFonts w:hint="eastAsia" w:ascii="仿宋_GB2312" w:hAnsi="仿宋_GB2312" w:eastAsia="仿宋_GB2312" w:cs="仿宋_GB2312"/>
          <w:color w:val="auto"/>
          <w:kern w:val="0"/>
          <w:sz w:val="32"/>
          <w:szCs w:val="32"/>
          <w:lang w:val="en-US" w:eastAsia="zh-CN" w:bidi="ar"/>
        </w:rPr>
        <w:t>妥善处置各类食品安全事件</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spacing w:val="8"/>
          <w:kern w:val="0"/>
          <w:sz w:val="32"/>
          <w:szCs w:val="32"/>
        </w:rPr>
        <w:t>开展</w:t>
      </w:r>
      <w:r>
        <w:rPr>
          <w:rFonts w:hint="eastAsia" w:ascii="仿宋_GB2312" w:hAnsi="仿宋_GB2312" w:eastAsia="仿宋_GB2312" w:cs="仿宋_GB2312"/>
          <w:color w:val="auto"/>
          <w:spacing w:val="8"/>
          <w:kern w:val="0"/>
          <w:sz w:val="32"/>
          <w:szCs w:val="32"/>
          <w:lang w:val="en-US" w:eastAsia="zh-CN"/>
        </w:rPr>
        <w:t>农产品质量安全风险评估和食品相关产品质量安全风险监测，加强</w:t>
      </w:r>
      <w:r>
        <w:rPr>
          <w:rFonts w:hint="eastAsia" w:ascii="仿宋_GB2312" w:hAnsi="仿宋_GB2312" w:eastAsia="仿宋_GB2312" w:cs="仿宋_GB2312"/>
          <w:spacing w:val="8"/>
          <w:kern w:val="0"/>
          <w:sz w:val="32"/>
          <w:szCs w:val="32"/>
          <w:lang w:val="en-US" w:eastAsia="zh-CN"/>
        </w:rPr>
        <w:t>食品安全</w:t>
      </w:r>
      <w:r>
        <w:rPr>
          <w:rFonts w:hint="eastAsia" w:ascii="仿宋_GB2312" w:hAnsi="仿宋_GB2312" w:eastAsia="仿宋_GB2312" w:cs="仿宋_GB2312"/>
          <w:color w:val="auto"/>
          <w:spacing w:val="8"/>
          <w:kern w:val="0"/>
          <w:sz w:val="32"/>
          <w:szCs w:val="32"/>
          <w:lang w:val="en-US" w:eastAsia="zh-CN"/>
        </w:rPr>
        <w:t>风险评估能力建设，</w:t>
      </w:r>
      <w:r>
        <w:rPr>
          <w:rFonts w:hint="eastAsia" w:ascii="仿宋_GB2312" w:hAnsi="仿宋_GB2312" w:eastAsia="仿宋_GB2312" w:cs="仿宋_GB2312"/>
          <w:color w:val="auto"/>
          <w:spacing w:val="8"/>
          <w:kern w:val="0"/>
          <w:sz w:val="32"/>
          <w:szCs w:val="32"/>
        </w:rPr>
        <w:t>做好信息通报工作</w:t>
      </w:r>
      <w:r>
        <w:rPr>
          <w:rFonts w:hint="eastAsia" w:ascii="仿宋_GB2312" w:hAnsi="仿宋_GB2312" w:eastAsia="仿宋_GB2312" w:cs="仿宋_GB2312"/>
          <w:color w:val="auto"/>
          <w:spacing w:val="8"/>
          <w:kern w:val="0"/>
          <w:sz w:val="32"/>
          <w:szCs w:val="32"/>
          <w:lang w:eastAsia="zh-CN"/>
        </w:rPr>
        <w:t>。</w:t>
      </w:r>
      <w:r>
        <w:rPr>
          <w:rFonts w:hint="eastAsia" w:ascii="仿宋_GB2312" w:hAnsi="仿宋_GB2312" w:eastAsia="仿宋_GB2312" w:cs="仿宋_GB2312"/>
          <w:color w:val="auto"/>
          <w:sz w:val="32"/>
          <w:szCs w:val="32"/>
        </w:rPr>
        <w:t>强化农产品质量安全风险管控。加强农产品质量安全风险项目监测，</w:t>
      </w:r>
      <w:r>
        <w:rPr>
          <w:rFonts w:hint="eastAsia" w:ascii="仿宋_GB2312" w:hAnsi="仿宋_GB2312" w:eastAsia="仿宋_GB2312" w:cs="仿宋_GB2312"/>
          <w:color w:val="auto"/>
          <w:sz w:val="32"/>
          <w:szCs w:val="32"/>
          <w:lang w:val="en-US" w:eastAsia="zh-CN"/>
        </w:rPr>
        <w:t>处置好各类</w:t>
      </w:r>
      <w:r>
        <w:rPr>
          <w:rFonts w:hint="eastAsia" w:ascii="仿宋_GB2312" w:hAnsi="仿宋_GB2312" w:eastAsia="仿宋_GB2312" w:cs="仿宋_GB2312"/>
          <w:color w:val="auto"/>
          <w:sz w:val="32"/>
          <w:szCs w:val="32"/>
        </w:rPr>
        <w:t>质量安全事件。</w:t>
      </w:r>
      <w:r>
        <w:rPr>
          <w:rFonts w:hint="eastAsia" w:ascii="楷体" w:hAnsi="楷体" w:eastAsia="楷体" w:cs="楷体"/>
          <w:color w:val="auto"/>
          <w:kern w:val="0"/>
          <w:sz w:val="32"/>
          <w:szCs w:val="32"/>
          <w:lang w:bidi="ar"/>
        </w:rPr>
        <w:t>（</w:t>
      </w:r>
      <w:r>
        <w:rPr>
          <w:rFonts w:hint="eastAsia" w:ascii="楷体" w:hAnsi="楷体" w:eastAsia="楷体" w:cs="楷体"/>
          <w:color w:val="auto"/>
          <w:kern w:val="0"/>
          <w:sz w:val="32"/>
          <w:szCs w:val="32"/>
          <w:lang w:eastAsia="zh-CN" w:bidi="ar"/>
        </w:rPr>
        <w:t>县</w:t>
      </w:r>
      <w:r>
        <w:rPr>
          <w:rFonts w:hint="eastAsia" w:ascii="楷体" w:hAnsi="楷体" w:eastAsia="楷体" w:cs="楷体"/>
          <w:color w:val="auto"/>
          <w:kern w:val="0"/>
          <w:sz w:val="32"/>
          <w:szCs w:val="32"/>
          <w:lang w:bidi="ar"/>
        </w:rPr>
        <w:t>政府食安委各成员单位按职责分工负责）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eastAsia="仿宋_GB2312"/>
          <w:color w:val="auto"/>
          <w:lang w:val="en-US" w:eastAsia="zh-CN"/>
        </w:rPr>
      </w:pPr>
      <w:r>
        <w:rPr>
          <w:rFonts w:hint="eastAsia" w:ascii="楷体" w:hAnsi="楷体" w:eastAsia="楷体" w:cs="楷体"/>
          <w:bCs/>
          <w:color w:val="auto"/>
          <w:sz w:val="32"/>
          <w:szCs w:val="18"/>
        </w:rPr>
        <w:t>（</w:t>
      </w:r>
      <w:r>
        <w:rPr>
          <w:rFonts w:hint="eastAsia" w:ascii="楷体" w:hAnsi="楷体" w:eastAsia="楷体" w:cs="楷体"/>
          <w:bCs/>
          <w:color w:val="auto"/>
          <w:sz w:val="32"/>
          <w:szCs w:val="18"/>
          <w:lang w:val="en-US" w:eastAsia="zh-CN"/>
        </w:rPr>
        <w:t>十七</w:t>
      </w:r>
      <w:r>
        <w:rPr>
          <w:rFonts w:hint="eastAsia" w:ascii="楷体" w:hAnsi="楷体" w:eastAsia="楷体" w:cs="楷体"/>
          <w:bCs/>
          <w:color w:val="auto"/>
          <w:sz w:val="32"/>
          <w:szCs w:val="18"/>
        </w:rPr>
        <w:t>）</w:t>
      </w:r>
      <w:r>
        <w:rPr>
          <w:rFonts w:hint="eastAsia" w:ascii="楷体" w:hAnsi="楷体" w:eastAsia="楷体" w:cs="楷体"/>
          <w:bCs/>
          <w:color w:val="auto"/>
          <w:sz w:val="32"/>
          <w:szCs w:val="18"/>
          <w:lang w:val="en-US" w:eastAsia="zh-CN"/>
        </w:rPr>
        <w:t>推进食品安全</w:t>
      </w:r>
      <w:r>
        <w:rPr>
          <w:rFonts w:hint="eastAsia" w:ascii="楷体" w:hAnsi="楷体" w:eastAsia="楷体" w:cs="楷体"/>
          <w:bCs/>
          <w:color w:val="auto"/>
          <w:sz w:val="32"/>
          <w:szCs w:val="18"/>
        </w:rPr>
        <w:t>追溯体系</w:t>
      </w:r>
      <w:r>
        <w:rPr>
          <w:rFonts w:hint="eastAsia" w:ascii="楷体" w:hAnsi="楷体" w:eastAsia="楷体" w:cs="楷体"/>
          <w:bCs/>
          <w:color w:val="auto"/>
          <w:sz w:val="32"/>
          <w:szCs w:val="18"/>
          <w:lang w:val="en-US" w:eastAsia="zh-CN"/>
        </w:rPr>
        <w:t>建设</w:t>
      </w:r>
      <w:r>
        <w:rPr>
          <w:rFonts w:hint="eastAsia" w:ascii="楷体" w:hAnsi="楷体" w:eastAsia="楷体" w:cs="楷体"/>
          <w:bCs/>
          <w:color w:val="auto"/>
          <w:sz w:val="32"/>
          <w:szCs w:val="18"/>
        </w:rPr>
        <w:t>。</w:t>
      </w:r>
      <w:r>
        <w:rPr>
          <w:rFonts w:hint="eastAsia" w:ascii="仿宋_GB2312" w:hAnsi="仿宋_GB2312" w:eastAsia="仿宋_GB2312" w:cs="仿宋_GB2312"/>
          <w:bCs/>
          <w:color w:val="auto"/>
          <w:sz w:val="32"/>
          <w:szCs w:val="18"/>
          <w:lang w:val="en-US" w:eastAsia="zh-CN"/>
        </w:rPr>
        <w:t>督促食品生产经营企业完善追溯体系，确保产品来源可查、去向可追、风险可控。推动农产品认证机构将农产品追溯管理纳入相关认证范围，作为评价要求。</w:t>
      </w:r>
      <w:r>
        <w:rPr>
          <w:rFonts w:hint="eastAsia" w:ascii="仿宋_GB2312" w:hAnsi="仿宋_GB2312" w:eastAsia="仿宋_GB2312" w:cs="仿宋_GB2312"/>
          <w:color w:val="auto"/>
          <w:sz w:val="32"/>
          <w:szCs w:val="32"/>
          <w:lang w:val="en-US" w:eastAsia="zh-CN"/>
        </w:rPr>
        <w:t>重点运用大数据、云计算、物联网、人工智能、区块链技术，建立重点食品追溯协作平台，推动追溯体系互联互通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18"/>
        </w:rPr>
        <w:t>完善农产品质量安全追溯管理</w:t>
      </w:r>
      <w:r>
        <w:rPr>
          <w:rFonts w:hint="eastAsia" w:ascii="仿宋_GB2312" w:hAnsi="仿宋_GB2312" w:eastAsia="仿宋_GB2312" w:cs="仿宋_GB2312"/>
          <w:bCs/>
          <w:color w:val="auto"/>
          <w:sz w:val="32"/>
          <w:szCs w:val="18"/>
          <w:lang w:eastAsia="zh-CN"/>
        </w:rPr>
        <w:t>相关</w:t>
      </w:r>
      <w:r>
        <w:rPr>
          <w:rFonts w:hint="eastAsia" w:ascii="仿宋_GB2312" w:hAnsi="仿宋_GB2312" w:eastAsia="仿宋_GB2312" w:cs="仿宋_GB2312"/>
          <w:bCs/>
          <w:color w:val="auto"/>
          <w:sz w:val="32"/>
          <w:szCs w:val="18"/>
        </w:rPr>
        <w:t>制度标准，加快追溯标识推广。推动完善</w:t>
      </w:r>
      <w:r>
        <w:rPr>
          <w:rFonts w:hint="eastAsia" w:ascii="仿宋_GB2312" w:hAnsi="仿宋_GB2312" w:eastAsia="仿宋_GB2312" w:cs="仿宋_GB2312"/>
          <w:bCs/>
          <w:color w:val="auto"/>
          <w:sz w:val="32"/>
          <w:szCs w:val="18"/>
          <w:lang w:val="en-US" w:eastAsia="zh-CN"/>
        </w:rPr>
        <w:t>食用农产品平台</w:t>
      </w:r>
      <w:r>
        <w:rPr>
          <w:rFonts w:hint="eastAsia" w:ascii="仿宋_GB2312" w:hAnsi="仿宋_GB2312" w:eastAsia="仿宋_GB2312" w:cs="仿宋_GB2312"/>
          <w:bCs/>
          <w:color w:val="auto"/>
          <w:sz w:val="32"/>
          <w:szCs w:val="18"/>
        </w:rPr>
        <w:t>对接工作，</w:t>
      </w:r>
      <w:r>
        <w:rPr>
          <w:rFonts w:hint="eastAsia" w:ascii="仿宋_GB2312" w:hAnsi="仿宋_GB2312" w:eastAsia="仿宋_GB2312" w:cs="仿宋_GB2312"/>
          <w:color w:val="auto"/>
          <w:sz w:val="32"/>
          <w:szCs w:val="32"/>
        </w:rPr>
        <w:t>提高追溯信息采集能力</w:t>
      </w:r>
      <w:r>
        <w:rPr>
          <w:rFonts w:hint="eastAsia" w:ascii="仿宋_GB2312" w:hAnsi="仿宋_GB2312" w:eastAsia="仿宋_GB2312" w:cs="仿宋_GB2312"/>
          <w:bCs/>
          <w:color w:val="auto"/>
          <w:sz w:val="32"/>
          <w:szCs w:val="18"/>
        </w:rPr>
        <w:t>。</w:t>
      </w:r>
      <w:r>
        <w:rPr>
          <w:rFonts w:hint="eastAsia" w:ascii="仿宋_GB2312" w:hAnsi="仿宋_GB2312" w:eastAsia="仿宋_GB2312" w:cs="仿宋_GB2312"/>
          <w:color w:val="auto"/>
          <w:sz w:val="32"/>
          <w:szCs w:val="32"/>
        </w:rPr>
        <w:t>重点支持规模大、效益好、风险高的农业生产经营主体开展追溯管理。</w:t>
      </w:r>
      <w:r>
        <w:rPr>
          <w:rFonts w:hint="eastAsia" w:ascii="楷体_GB2312" w:hAnsi="仿宋" w:eastAsia="楷体_GB2312" w:cs="仿宋"/>
          <w:color w:val="auto"/>
          <w:sz w:val="32"/>
          <w:szCs w:val="32"/>
        </w:rPr>
        <w:t>（</w:t>
      </w:r>
      <w:r>
        <w:rPr>
          <w:rFonts w:hint="eastAsia" w:ascii="楷体_GB2312" w:hAnsi="仿宋" w:eastAsia="楷体_GB2312" w:cs="仿宋"/>
          <w:color w:val="auto"/>
          <w:sz w:val="32"/>
          <w:szCs w:val="32"/>
          <w:lang w:eastAsia="zh-CN"/>
        </w:rPr>
        <w:t>县</w:t>
      </w:r>
      <w:r>
        <w:rPr>
          <w:rFonts w:hint="eastAsia" w:ascii="楷体_GB2312" w:hAnsi="仿宋" w:eastAsia="楷体_GB2312" w:cs="仿宋"/>
          <w:color w:val="auto"/>
          <w:sz w:val="32"/>
          <w:szCs w:val="32"/>
          <w:lang w:val="en-US" w:eastAsia="zh-CN"/>
        </w:rPr>
        <w:t>科技局、</w:t>
      </w:r>
      <w:r>
        <w:rPr>
          <w:rFonts w:hint="eastAsia" w:ascii="楷体_GB2312" w:hAnsi="仿宋" w:eastAsia="楷体_GB2312" w:cs="仿宋"/>
          <w:color w:val="auto"/>
          <w:sz w:val="32"/>
          <w:szCs w:val="32"/>
        </w:rPr>
        <w:t>农业农村</w:t>
      </w:r>
      <w:r>
        <w:rPr>
          <w:rFonts w:hint="eastAsia" w:ascii="楷体_GB2312" w:hAnsi="仿宋" w:eastAsia="楷体_GB2312" w:cs="仿宋"/>
          <w:color w:val="auto"/>
          <w:sz w:val="32"/>
          <w:szCs w:val="32"/>
          <w:lang w:eastAsia="zh-CN"/>
        </w:rPr>
        <w:t>局、</w:t>
      </w:r>
      <w:r>
        <w:rPr>
          <w:rFonts w:hint="eastAsia" w:ascii="楷体_GB2312" w:hAnsi="仿宋" w:eastAsia="楷体_GB2312" w:cs="仿宋"/>
          <w:color w:val="auto"/>
          <w:sz w:val="32"/>
          <w:szCs w:val="32"/>
        </w:rPr>
        <w:t>商务</w:t>
      </w:r>
      <w:r>
        <w:rPr>
          <w:rFonts w:hint="eastAsia" w:ascii="楷体_GB2312" w:hAnsi="仿宋" w:eastAsia="楷体_GB2312" w:cs="仿宋"/>
          <w:color w:val="auto"/>
          <w:sz w:val="32"/>
          <w:szCs w:val="32"/>
          <w:lang w:eastAsia="zh-CN"/>
        </w:rPr>
        <w:t>局</w:t>
      </w:r>
      <w:r>
        <w:rPr>
          <w:rFonts w:hint="eastAsia" w:ascii="楷体_GB2312" w:hAnsi="仿宋" w:eastAsia="楷体_GB2312" w:cs="仿宋"/>
          <w:color w:val="auto"/>
          <w:sz w:val="32"/>
          <w:szCs w:val="32"/>
        </w:rPr>
        <w:t>、市场监管局按职责分工负责）</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eastAsia="黑体"/>
          <w:color w:val="auto"/>
          <w:kern w:val="0"/>
          <w:sz w:val="32"/>
          <w:szCs w:val="32"/>
        </w:rPr>
      </w:pPr>
      <w:r>
        <w:rPr>
          <w:rFonts w:hint="eastAsia" w:eastAsia="黑体"/>
          <w:color w:val="auto"/>
          <w:kern w:val="0"/>
          <w:sz w:val="32"/>
          <w:szCs w:val="32"/>
          <w:lang w:eastAsia="zh-CN"/>
        </w:rPr>
        <w:t>七、</w:t>
      </w:r>
      <w:r>
        <w:rPr>
          <w:rFonts w:eastAsia="黑体"/>
          <w:color w:val="auto"/>
          <w:kern w:val="0"/>
          <w:sz w:val="32"/>
          <w:szCs w:val="32"/>
        </w:rPr>
        <w:t>强化</w:t>
      </w:r>
      <w:r>
        <w:rPr>
          <w:rFonts w:hint="eastAsia" w:eastAsia="黑体"/>
          <w:color w:val="auto"/>
          <w:kern w:val="0"/>
          <w:sz w:val="32"/>
          <w:szCs w:val="32"/>
          <w:lang w:val="en-US" w:eastAsia="zh-CN"/>
        </w:rPr>
        <w:t>标准化建设</w:t>
      </w:r>
      <w:r>
        <w:rPr>
          <w:rFonts w:eastAsia="黑体"/>
          <w:color w:val="auto"/>
          <w:kern w:val="0"/>
          <w:sz w:val="32"/>
          <w:szCs w:val="32"/>
        </w:rPr>
        <w:t>，</w:t>
      </w:r>
      <w:r>
        <w:rPr>
          <w:rFonts w:hint="eastAsia" w:eastAsia="黑体"/>
          <w:color w:val="auto"/>
          <w:kern w:val="0"/>
          <w:sz w:val="32"/>
          <w:szCs w:val="32"/>
        </w:rPr>
        <w:t>推动</w:t>
      </w:r>
      <w:r>
        <w:rPr>
          <w:rFonts w:eastAsia="黑体"/>
          <w:color w:val="auto"/>
          <w:kern w:val="0"/>
          <w:sz w:val="32"/>
          <w:szCs w:val="32"/>
        </w:rPr>
        <w:t>食品产业高质量</w:t>
      </w:r>
      <w:r>
        <w:rPr>
          <w:rFonts w:hint="eastAsia" w:eastAsia="黑体"/>
          <w:color w:val="auto"/>
          <w:kern w:val="0"/>
          <w:sz w:val="32"/>
          <w:szCs w:val="32"/>
        </w:rPr>
        <w:t>发展</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color w:val="auto"/>
          <w:kern w:val="0"/>
          <w:sz w:val="32"/>
          <w:szCs w:val="32"/>
          <w:lang w:bidi="ar"/>
        </w:rPr>
      </w:pPr>
      <w:r>
        <w:rPr>
          <w:rFonts w:hint="eastAsia" w:ascii="楷体" w:hAnsi="楷体" w:eastAsia="楷体" w:cs="楷体"/>
          <w:color w:val="auto"/>
          <w:kern w:val="0"/>
          <w:sz w:val="32"/>
          <w:szCs w:val="32"/>
        </w:rPr>
        <w:t>（十</w:t>
      </w:r>
      <w:r>
        <w:rPr>
          <w:rFonts w:hint="eastAsia" w:ascii="楷体" w:hAnsi="楷体" w:eastAsia="楷体" w:cs="楷体"/>
          <w:color w:val="auto"/>
          <w:kern w:val="0"/>
          <w:sz w:val="32"/>
          <w:szCs w:val="32"/>
          <w:lang w:val="en-US" w:eastAsia="zh-CN"/>
        </w:rPr>
        <w:t>八</w:t>
      </w: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推进食用农产品标准化生产</w:t>
      </w:r>
      <w:r>
        <w:rPr>
          <w:rFonts w:hint="eastAsia" w:ascii="楷体" w:hAnsi="楷体" w:eastAsia="楷体" w:cs="楷体"/>
          <w:color w:val="auto"/>
          <w:kern w:val="0"/>
          <w:sz w:val="32"/>
          <w:szCs w:val="32"/>
        </w:rPr>
        <w:t>。</w:t>
      </w:r>
      <w:r>
        <w:rPr>
          <w:rFonts w:hint="eastAsia" w:ascii="仿宋_GB2312" w:hAnsi="仿宋_GB2312" w:eastAsia="仿宋_GB2312" w:cs="仿宋_GB2312"/>
          <w:color w:val="auto"/>
          <w:sz w:val="32"/>
          <w:szCs w:val="28"/>
          <w:lang w:bidi="ar"/>
        </w:rPr>
        <w:t>贯彻落实习近平总书</w:t>
      </w:r>
      <w:r>
        <w:rPr>
          <w:rFonts w:hint="eastAsia" w:ascii="仿宋_GB2312" w:hAnsi="仿宋_GB2312" w:eastAsia="仿宋_GB2312" w:cs="仿宋_GB2312"/>
          <w:color w:val="auto"/>
          <w:sz w:val="32"/>
          <w:szCs w:val="32"/>
          <w:lang w:bidi="ar"/>
        </w:rPr>
        <w:t>记</w:t>
      </w:r>
      <w:r>
        <w:rPr>
          <w:rFonts w:hint="eastAsia" w:ascii="仿宋_GB2312" w:hAnsi="仿宋_GB2312" w:eastAsia="仿宋_GB2312" w:cs="仿宋_GB2312"/>
          <w:color w:val="auto"/>
          <w:sz w:val="32"/>
          <w:szCs w:val="32"/>
          <w:lang w:eastAsia="zh-CN" w:bidi="ar"/>
        </w:rPr>
        <w:t>视察</w:t>
      </w:r>
      <w:r>
        <w:rPr>
          <w:rFonts w:hint="eastAsia" w:ascii="仿宋_GB2312" w:hAnsi="仿宋_GB2312" w:eastAsia="仿宋_GB2312" w:cs="仿宋_GB2312"/>
          <w:color w:val="auto"/>
          <w:sz w:val="32"/>
          <w:szCs w:val="32"/>
          <w:lang w:bidi="ar"/>
        </w:rPr>
        <w:t>河南重要</w:t>
      </w:r>
      <w:r>
        <w:rPr>
          <w:rFonts w:hint="eastAsia" w:ascii="仿宋_GB2312" w:hAnsi="仿宋_GB2312" w:eastAsia="仿宋_GB2312" w:cs="仿宋_GB2312"/>
          <w:color w:val="auto"/>
          <w:sz w:val="32"/>
          <w:szCs w:val="32"/>
          <w:lang w:eastAsia="zh-CN" w:bidi="ar"/>
        </w:rPr>
        <w:t>讲话</w:t>
      </w:r>
      <w:r>
        <w:rPr>
          <w:rFonts w:hint="eastAsia" w:ascii="仿宋_GB2312" w:hAnsi="仿宋_GB2312" w:eastAsia="仿宋_GB2312" w:cs="仿宋_GB2312"/>
          <w:color w:val="auto"/>
          <w:sz w:val="32"/>
          <w:szCs w:val="32"/>
          <w:lang w:val="en-US" w:eastAsia="zh-CN" w:bidi="ar"/>
        </w:rPr>
        <w:t>精神</w:t>
      </w:r>
      <w:r>
        <w:rPr>
          <w:rFonts w:hint="eastAsia" w:ascii="仿宋_GB2312" w:hAnsi="仿宋_GB2312" w:eastAsia="仿宋_GB2312" w:cs="仿宋_GB2312"/>
          <w:color w:val="auto"/>
          <w:sz w:val="32"/>
          <w:szCs w:val="32"/>
          <w:lang w:bidi="ar"/>
        </w:rPr>
        <w:t>，</w:t>
      </w:r>
      <w:r>
        <w:rPr>
          <w:rFonts w:hint="eastAsia" w:ascii="仿宋_GB2312" w:hAnsi="仿宋_GB2312" w:eastAsia="仿宋_GB2312" w:cs="仿宋_GB2312"/>
          <w:color w:val="auto"/>
          <w:sz w:val="32"/>
          <w:szCs w:val="32"/>
        </w:rPr>
        <w:t>加快高标准农田建设步伐，提升全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农业标准化生产水平，</w:t>
      </w:r>
      <w:r>
        <w:rPr>
          <w:rFonts w:hint="eastAsia" w:ascii="仿宋_GB2312" w:hAnsi="仿宋_GB2312" w:eastAsia="仿宋_GB2312" w:cs="仿宋_GB2312"/>
          <w:color w:val="auto"/>
          <w:sz w:val="32"/>
          <w:szCs w:val="32"/>
          <w:lang w:bidi="ar"/>
        </w:rPr>
        <w:t>推动农业绿色发展。</w:t>
      </w:r>
      <w:r>
        <w:rPr>
          <w:rFonts w:hint="eastAsia" w:ascii="仿宋_GB2312" w:hAnsi="仿宋_GB2312" w:eastAsia="仿宋_GB2312" w:cs="仿宋_GB2312"/>
          <w:color w:val="auto"/>
          <w:kern w:val="0"/>
          <w:sz w:val="32"/>
          <w:szCs w:val="32"/>
          <w:lang w:bidi="ar"/>
        </w:rPr>
        <w:t>推进地理标志农产品保护工程，提升地理标志农产品附加值和市场竞争力。推进无公害防治工作，保障食用林产品质量安全。</w:t>
      </w:r>
      <w:r>
        <w:rPr>
          <w:rFonts w:hint="eastAsia" w:ascii="仿宋_GB2312" w:hAnsi="仿宋_GB2312" w:eastAsia="仿宋_GB2312" w:cs="仿宋_GB2312"/>
          <w:color w:val="auto"/>
          <w:sz w:val="32"/>
          <w:szCs w:val="32"/>
          <w:lang w:bidi="ar"/>
        </w:rPr>
        <w:t>实施“优质粮食工程”行动，</w:t>
      </w:r>
      <w:r>
        <w:rPr>
          <w:rFonts w:hint="eastAsia" w:ascii="仿宋_GB2312" w:hAnsi="仿宋_GB2312" w:eastAsia="仿宋_GB2312" w:cs="仿宋_GB2312"/>
          <w:color w:val="auto"/>
          <w:sz w:val="32"/>
          <w:szCs w:val="32"/>
        </w:rPr>
        <w:t>严控收储环节粮食质量安全，打造高质量的粮食供应链。</w:t>
      </w:r>
      <w:r>
        <w:rPr>
          <w:rFonts w:hint="eastAsia" w:ascii="楷体_GB2312" w:hAnsi="仿宋" w:eastAsia="楷体_GB2312" w:cs="仿宋"/>
          <w:color w:val="auto"/>
          <w:sz w:val="32"/>
          <w:szCs w:val="32"/>
        </w:rPr>
        <w:t>（</w:t>
      </w:r>
      <w:r>
        <w:rPr>
          <w:rFonts w:hint="eastAsia" w:ascii="楷体_GB2312" w:hAnsi="仿宋" w:eastAsia="楷体_GB2312" w:cs="仿宋"/>
          <w:color w:val="auto"/>
          <w:sz w:val="32"/>
          <w:szCs w:val="32"/>
          <w:lang w:eastAsia="zh-CN"/>
        </w:rPr>
        <w:t>县</w:t>
      </w:r>
      <w:r>
        <w:rPr>
          <w:rFonts w:hint="eastAsia" w:ascii="楷体_GB2312" w:hAnsi="仿宋" w:eastAsia="楷体_GB2312" w:cs="仿宋"/>
          <w:color w:val="auto"/>
          <w:sz w:val="32"/>
          <w:szCs w:val="32"/>
        </w:rPr>
        <w:t>农业农村</w:t>
      </w:r>
      <w:r>
        <w:rPr>
          <w:rFonts w:hint="eastAsia" w:ascii="楷体_GB2312" w:hAnsi="仿宋" w:eastAsia="楷体_GB2312" w:cs="仿宋"/>
          <w:color w:val="auto"/>
          <w:sz w:val="32"/>
          <w:szCs w:val="32"/>
          <w:lang w:eastAsia="zh-CN"/>
        </w:rPr>
        <w:t>局、</w:t>
      </w:r>
      <w:r>
        <w:rPr>
          <w:rFonts w:hint="eastAsia" w:ascii="楷体_GB2312" w:hAnsi="仿宋" w:eastAsia="楷体_GB2312" w:cs="仿宋"/>
          <w:color w:val="auto"/>
          <w:sz w:val="32"/>
          <w:szCs w:val="32"/>
          <w:lang w:val="en-US" w:eastAsia="zh-CN"/>
        </w:rPr>
        <w:t>粮食和储备局、自然资源和规划局</w:t>
      </w:r>
      <w:r>
        <w:rPr>
          <w:rFonts w:hint="eastAsia" w:ascii="楷体_GB2312" w:hAnsi="仿宋" w:eastAsia="楷体_GB2312" w:cs="仿宋"/>
          <w:color w:val="auto"/>
          <w:sz w:val="32"/>
          <w:szCs w:val="32"/>
        </w:rPr>
        <w:t>按职责分工负责）</w:t>
      </w:r>
    </w:p>
    <w:p>
      <w:pPr>
        <w:keepNext w:val="0"/>
        <w:keepLines w:val="0"/>
        <w:pageBreakBefore w:val="0"/>
        <w:kinsoku/>
        <w:wordWrap/>
        <w:overflowPunct/>
        <w:topLinePunct w:val="0"/>
        <w:autoSpaceDE/>
        <w:autoSpaceDN/>
        <w:bidi w:val="0"/>
        <w:snapToGrid/>
        <w:spacing w:line="560" w:lineRule="exact"/>
        <w:ind w:firstLine="620" w:firstLineChars="200"/>
        <w:textAlignment w:val="auto"/>
        <w:rPr>
          <w:rFonts w:ascii="仿宋_GB2312" w:hAnsi="仿宋_GB2312" w:eastAsia="仿宋_GB2312" w:cs="仿宋_GB2312"/>
          <w:color w:val="auto"/>
          <w:kern w:val="0"/>
          <w:sz w:val="31"/>
          <w:szCs w:val="31"/>
          <w:lang w:bidi="ar"/>
        </w:rPr>
      </w:pPr>
      <w:r>
        <w:rPr>
          <w:rFonts w:hint="eastAsia" w:ascii="楷体" w:hAnsi="楷体" w:eastAsia="楷体" w:cs="楷体"/>
          <w:color w:val="auto"/>
          <w:kern w:val="0"/>
          <w:sz w:val="31"/>
          <w:szCs w:val="31"/>
          <w:lang w:bidi="ar"/>
        </w:rPr>
        <w:t>（十</w:t>
      </w:r>
      <w:r>
        <w:rPr>
          <w:rFonts w:hint="eastAsia" w:ascii="楷体" w:hAnsi="楷体" w:eastAsia="楷体" w:cs="楷体"/>
          <w:color w:val="auto"/>
          <w:kern w:val="0"/>
          <w:sz w:val="32"/>
          <w:szCs w:val="32"/>
          <w:lang w:val="en-US" w:eastAsia="zh-CN" w:bidi="ar"/>
        </w:rPr>
        <w:t>九</w:t>
      </w:r>
      <w:r>
        <w:rPr>
          <w:rFonts w:hint="eastAsia" w:ascii="楷体" w:hAnsi="楷体" w:eastAsia="楷体" w:cs="楷体"/>
          <w:color w:val="auto"/>
          <w:kern w:val="0"/>
          <w:sz w:val="32"/>
          <w:szCs w:val="32"/>
          <w:lang w:bidi="ar"/>
        </w:rPr>
        <w:t>）促进食品产业升级发展。</w:t>
      </w:r>
      <w:r>
        <w:rPr>
          <w:rFonts w:hint="eastAsia" w:ascii="仿宋_GB2312" w:hAnsi="仿宋_GB2312" w:eastAsia="仿宋_GB2312" w:cs="仿宋_GB2312"/>
          <w:color w:val="auto"/>
          <w:kern w:val="0"/>
          <w:sz w:val="32"/>
          <w:szCs w:val="32"/>
          <w:lang w:bidi="ar"/>
        </w:rPr>
        <w:t>实施增品种、提品质、创品牌“三品”专项行动，研究制定扶持政策，加强科技成果转化，打造、保护河南食品类优势品牌，增强河南食品产业核心竞争力，</w:t>
      </w:r>
      <w:r>
        <w:rPr>
          <w:rFonts w:hint="eastAsia" w:ascii="仿宋_GB2312" w:hAnsi="仿宋_GB2312" w:eastAsia="仿宋_GB2312" w:cs="仿宋_GB2312"/>
          <w:color w:val="auto"/>
          <w:sz w:val="32"/>
          <w:szCs w:val="32"/>
        </w:rPr>
        <w:t>实现从“国人粮仓”到“国人厨房”“世人餐桌”的转变</w:t>
      </w:r>
      <w:r>
        <w:rPr>
          <w:rFonts w:hint="eastAsia" w:ascii="仿宋_GB2312" w:hAnsi="仿宋_GB2312" w:eastAsia="仿宋_GB2312" w:cs="仿宋_GB2312"/>
          <w:color w:val="auto"/>
          <w:kern w:val="0"/>
          <w:sz w:val="32"/>
          <w:szCs w:val="32"/>
          <w:lang w:bidi="ar"/>
        </w:rPr>
        <w:t>。实施绿色发展战略，加快食品一、二、三产业融合发展，推进餐厨废弃物分类资源化利用和集中处置，促进产业可持续发展。</w:t>
      </w:r>
      <w:r>
        <w:rPr>
          <w:rFonts w:hint="eastAsia" w:ascii="楷体_GB2312" w:hAnsi="仿宋" w:eastAsia="楷体_GB2312" w:cs="仿宋"/>
          <w:color w:val="auto"/>
          <w:sz w:val="32"/>
          <w:szCs w:val="32"/>
        </w:rPr>
        <w:t>（</w:t>
      </w:r>
      <w:r>
        <w:rPr>
          <w:rFonts w:hint="eastAsia" w:ascii="楷体_GB2312" w:hAnsi="仿宋" w:eastAsia="楷体_GB2312" w:cs="仿宋"/>
          <w:color w:val="auto"/>
          <w:sz w:val="32"/>
          <w:szCs w:val="32"/>
          <w:lang w:eastAsia="zh-CN"/>
        </w:rPr>
        <w:t>县</w:t>
      </w:r>
      <w:r>
        <w:rPr>
          <w:rFonts w:hint="eastAsia" w:ascii="楷体_GB2312" w:hAnsi="仿宋" w:eastAsia="楷体_GB2312" w:cs="仿宋"/>
          <w:color w:val="auto"/>
          <w:sz w:val="32"/>
          <w:szCs w:val="32"/>
          <w:lang w:val="en-US" w:eastAsia="zh-CN"/>
        </w:rPr>
        <w:t>发展改革委、科技局、</w:t>
      </w:r>
      <w:r>
        <w:rPr>
          <w:rFonts w:hint="eastAsia" w:ascii="楷体_GB2312" w:hAnsi="仿宋" w:eastAsia="楷体_GB2312" w:cs="仿宋"/>
          <w:color w:val="auto"/>
          <w:sz w:val="32"/>
          <w:szCs w:val="32"/>
          <w:lang w:eastAsia="zh-CN"/>
        </w:rPr>
        <w:t>工业和信息化局、</w:t>
      </w:r>
      <w:r>
        <w:rPr>
          <w:rFonts w:hint="eastAsia" w:ascii="楷体_GB2312" w:hAnsi="仿宋" w:eastAsia="楷体_GB2312" w:cs="仿宋"/>
          <w:color w:val="auto"/>
          <w:sz w:val="32"/>
          <w:szCs w:val="32"/>
          <w:lang w:val="en-US" w:eastAsia="zh-CN"/>
        </w:rPr>
        <w:t>城市管理局</w:t>
      </w:r>
      <w:r>
        <w:rPr>
          <w:rFonts w:hint="eastAsia" w:ascii="楷体_GB2312" w:hAnsi="仿宋" w:eastAsia="楷体_GB2312" w:cs="仿宋"/>
          <w:color w:val="auto"/>
          <w:sz w:val="32"/>
          <w:szCs w:val="32"/>
          <w:lang w:eastAsia="zh-CN"/>
        </w:rPr>
        <w:t>、</w:t>
      </w:r>
      <w:r>
        <w:rPr>
          <w:rFonts w:hint="eastAsia" w:ascii="楷体_GB2312" w:hAnsi="仿宋" w:eastAsia="楷体_GB2312" w:cs="仿宋"/>
          <w:color w:val="auto"/>
          <w:sz w:val="32"/>
          <w:szCs w:val="32"/>
        </w:rPr>
        <w:t>农业农村</w:t>
      </w:r>
      <w:r>
        <w:rPr>
          <w:rFonts w:hint="eastAsia" w:ascii="楷体_GB2312" w:hAnsi="仿宋" w:eastAsia="楷体_GB2312" w:cs="仿宋"/>
          <w:color w:val="auto"/>
          <w:sz w:val="32"/>
          <w:szCs w:val="32"/>
          <w:lang w:eastAsia="zh-CN"/>
        </w:rPr>
        <w:t>局、</w:t>
      </w:r>
      <w:r>
        <w:rPr>
          <w:rFonts w:hint="eastAsia" w:ascii="楷体_GB2312" w:hAnsi="仿宋" w:eastAsia="楷体_GB2312" w:cs="仿宋"/>
          <w:color w:val="auto"/>
          <w:sz w:val="32"/>
          <w:szCs w:val="32"/>
        </w:rPr>
        <w:t>市场监管局</w:t>
      </w:r>
      <w:r>
        <w:rPr>
          <w:rFonts w:hint="eastAsia" w:ascii="楷体_GB2312" w:hAnsi="仿宋" w:eastAsia="楷体_GB2312" w:cs="仿宋"/>
          <w:color w:val="auto"/>
          <w:sz w:val="32"/>
          <w:szCs w:val="32"/>
          <w:lang w:eastAsia="zh-CN"/>
        </w:rPr>
        <w:t>、</w:t>
      </w:r>
      <w:r>
        <w:rPr>
          <w:rFonts w:hint="eastAsia" w:ascii="楷体_GB2312" w:hAnsi="仿宋" w:eastAsia="楷体_GB2312" w:cs="仿宋"/>
          <w:color w:val="auto"/>
          <w:sz w:val="32"/>
          <w:szCs w:val="32"/>
          <w:lang w:val="en-US" w:eastAsia="zh-CN"/>
        </w:rPr>
        <w:t>粮食和储备局、自然资源和规划局</w:t>
      </w:r>
      <w:r>
        <w:rPr>
          <w:rFonts w:hint="eastAsia" w:ascii="楷体_GB2312" w:hAnsi="仿宋" w:eastAsia="楷体_GB2312" w:cs="仿宋"/>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二十</w:t>
      </w:r>
      <w:r>
        <w:rPr>
          <w:rFonts w:hint="eastAsia" w:ascii="楷体" w:hAnsi="楷体" w:eastAsia="楷体" w:cs="楷体"/>
          <w:color w:val="auto"/>
          <w:kern w:val="0"/>
          <w:sz w:val="32"/>
          <w:szCs w:val="32"/>
        </w:rPr>
        <w:t>）进一步推进“放管服”</w:t>
      </w:r>
      <w:r>
        <w:rPr>
          <w:rFonts w:hint="eastAsia" w:ascii="楷体" w:hAnsi="楷体" w:eastAsia="楷体" w:cs="楷体"/>
          <w:color w:val="auto"/>
          <w:kern w:val="0"/>
          <w:sz w:val="32"/>
          <w:szCs w:val="32"/>
          <w:lang w:val="en-US" w:eastAsia="zh-CN"/>
        </w:rPr>
        <w:t>改革</w:t>
      </w:r>
      <w:r>
        <w:rPr>
          <w:rFonts w:hint="eastAsia" w:ascii="楷体" w:hAnsi="楷体" w:eastAsia="楷体" w:cs="楷体"/>
          <w:color w:val="auto"/>
          <w:kern w:val="0"/>
          <w:sz w:val="32"/>
          <w:szCs w:val="32"/>
        </w:rPr>
        <w:t>。</w:t>
      </w:r>
      <w:r>
        <w:rPr>
          <w:rFonts w:hint="eastAsia" w:ascii="仿宋_GB2312" w:hAnsi="仿宋_GB2312" w:eastAsia="仿宋_GB2312" w:cs="仿宋_GB2312"/>
          <w:color w:val="auto"/>
          <w:sz w:val="32"/>
          <w:szCs w:val="32"/>
        </w:rPr>
        <w:t>深化“证照分离”、“一网通办”改革，大力推行企业全程“一网通办”，对“多证合一”事项目录实行动态调整更新，进一步压缩企业开办时间。</w:t>
      </w: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eastAsia="zh-CN"/>
        </w:rPr>
        <w:t>县</w:t>
      </w:r>
      <w:r>
        <w:rPr>
          <w:rFonts w:hint="eastAsia" w:ascii="楷体" w:hAnsi="楷体" w:eastAsia="楷体" w:cs="楷体"/>
          <w:color w:val="auto"/>
          <w:kern w:val="0"/>
          <w:sz w:val="32"/>
          <w:szCs w:val="32"/>
          <w:lang w:val="en-US" w:eastAsia="zh-CN"/>
        </w:rPr>
        <w:t>农业农村局、市场监管局</w:t>
      </w:r>
      <w:r>
        <w:rPr>
          <w:rFonts w:hint="eastAsia" w:ascii="楷体" w:hAnsi="楷体" w:eastAsia="楷体" w:cs="楷体"/>
          <w:color w:val="auto"/>
          <w:kern w:val="0"/>
          <w:sz w:val="32"/>
          <w:szCs w:val="32"/>
        </w:rPr>
        <w:t>按职责分工负责）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eastAsia="仿宋_GB2312"/>
          <w:color w:val="auto"/>
          <w:kern w:val="0"/>
          <w:sz w:val="32"/>
          <w:szCs w:val="32"/>
        </w:rPr>
      </w:pPr>
      <w:r>
        <w:rPr>
          <w:rFonts w:hint="eastAsia" w:eastAsia="黑体"/>
          <w:color w:val="auto"/>
          <w:kern w:val="0"/>
          <w:sz w:val="32"/>
          <w:szCs w:val="32"/>
        </w:rPr>
        <w:t>八、</w:t>
      </w:r>
      <w:r>
        <w:rPr>
          <w:rFonts w:eastAsia="黑体"/>
          <w:color w:val="auto"/>
          <w:kern w:val="0"/>
          <w:sz w:val="32"/>
          <w:szCs w:val="32"/>
        </w:rPr>
        <w:t>强化</w:t>
      </w:r>
      <w:r>
        <w:rPr>
          <w:rFonts w:hint="eastAsia" w:eastAsia="黑体"/>
          <w:color w:val="auto"/>
          <w:kern w:val="0"/>
          <w:sz w:val="32"/>
          <w:szCs w:val="32"/>
          <w:lang w:val="en-US" w:eastAsia="zh-CN"/>
        </w:rPr>
        <w:t>舆论宣传</w:t>
      </w:r>
      <w:r>
        <w:rPr>
          <w:rFonts w:eastAsia="黑体"/>
          <w:color w:val="auto"/>
          <w:kern w:val="0"/>
          <w:sz w:val="32"/>
          <w:szCs w:val="32"/>
        </w:rPr>
        <w:t>，</w:t>
      </w:r>
      <w:r>
        <w:rPr>
          <w:rFonts w:hint="eastAsia" w:eastAsia="黑体"/>
          <w:color w:val="auto"/>
          <w:kern w:val="0"/>
          <w:sz w:val="32"/>
          <w:szCs w:val="32"/>
          <w:lang w:val="en-US" w:eastAsia="zh-CN"/>
        </w:rPr>
        <w:t>构建</w:t>
      </w:r>
      <w:r>
        <w:rPr>
          <w:rFonts w:eastAsia="黑体"/>
          <w:color w:val="auto"/>
          <w:kern w:val="0"/>
          <w:sz w:val="32"/>
          <w:szCs w:val="32"/>
        </w:rPr>
        <w:t>共治共享格局</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（二十</w:t>
      </w:r>
      <w:r>
        <w:rPr>
          <w:rFonts w:hint="eastAsia" w:ascii="楷体" w:hAnsi="楷体" w:eastAsia="楷体" w:cs="楷体"/>
          <w:color w:val="auto"/>
          <w:kern w:val="0"/>
          <w:sz w:val="32"/>
          <w:szCs w:val="32"/>
          <w:lang w:val="en-US" w:eastAsia="zh-CN"/>
        </w:rPr>
        <w:t>一</w:t>
      </w:r>
      <w:r>
        <w:rPr>
          <w:rFonts w:hint="eastAsia" w:ascii="楷体" w:hAnsi="楷体" w:eastAsia="楷体" w:cs="楷体"/>
          <w:color w:val="auto"/>
          <w:kern w:val="0"/>
          <w:sz w:val="32"/>
          <w:szCs w:val="32"/>
        </w:rPr>
        <w:t>）强化宣传引导，增强群众信心。</w:t>
      </w:r>
      <w:r>
        <w:rPr>
          <w:rFonts w:hint="eastAsia" w:ascii="仿宋_GB2312" w:hAnsi="仿宋_GB2312" w:eastAsia="仿宋_GB2312" w:cs="仿宋_GB2312"/>
          <w:color w:val="auto"/>
          <w:kern w:val="0"/>
          <w:sz w:val="32"/>
          <w:szCs w:val="32"/>
        </w:rPr>
        <w:t>落实“谁执法谁普法”普法责任制，</w:t>
      </w:r>
      <w:r>
        <w:rPr>
          <w:rFonts w:hint="eastAsia" w:ascii="仿宋_GB2312" w:hAnsi="仿宋_GB2312" w:eastAsia="仿宋_GB2312" w:cs="仿宋_GB2312"/>
          <w:color w:val="auto"/>
          <w:kern w:val="0"/>
          <w:sz w:val="32"/>
          <w:szCs w:val="32"/>
          <w:lang w:eastAsia="zh-CN"/>
        </w:rPr>
        <w:t>按照法制政府建设要求，制定本部门普法清单，</w:t>
      </w:r>
      <w:r>
        <w:rPr>
          <w:rFonts w:hint="eastAsia" w:ascii="仿宋_GB2312" w:hAnsi="仿宋_GB2312" w:eastAsia="仿宋_GB2312" w:cs="仿宋_GB2312"/>
          <w:color w:val="auto"/>
          <w:kern w:val="0"/>
          <w:sz w:val="32"/>
          <w:szCs w:val="32"/>
        </w:rPr>
        <w:t>加强食品安全</w:t>
      </w:r>
      <w:r>
        <w:rPr>
          <w:rFonts w:hint="eastAsia" w:ascii="仿宋_GB2312" w:hAnsi="仿宋_GB2312" w:eastAsia="仿宋_GB2312" w:cs="仿宋_GB2312"/>
          <w:color w:val="auto"/>
          <w:kern w:val="0"/>
          <w:sz w:val="32"/>
          <w:szCs w:val="32"/>
          <w:lang w:eastAsia="zh-CN"/>
        </w:rPr>
        <w:t>相关</w:t>
      </w:r>
      <w:r>
        <w:rPr>
          <w:rFonts w:hint="eastAsia" w:ascii="仿宋_GB2312" w:hAnsi="仿宋_GB2312" w:eastAsia="仿宋_GB2312" w:cs="仿宋_GB2312"/>
          <w:color w:val="auto"/>
          <w:kern w:val="0"/>
          <w:sz w:val="32"/>
          <w:szCs w:val="32"/>
        </w:rPr>
        <w:t>法律法规宣传教育。</w:t>
      </w:r>
      <w:r>
        <w:rPr>
          <w:rFonts w:hint="eastAsia" w:ascii="仿宋_GB2312" w:hAnsi="仿宋_GB2312" w:eastAsia="仿宋_GB2312" w:cs="仿宋_GB2312"/>
          <w:color w:val="auto"/>
          <w:sz w:val="32"/>
          <w:szCs w:val="32"/>
          <w:lang w:val="en-US" w:eastAsia="zh-CN"/>
        </w:rPr>
        <w:t>贯彻落实《商丘市创建国家食品安全示范城市宣传工作方案》，做好新闻媒体、公益广告、站点、活动4方面板块宣传，</w:t>
      </w:r>
      <w:r>
        <w:rPr>
          <w:rFonts w:hint="eastAsia" w:ascii="仿宋_GB2312" w:hAnsi="仿宋_GB2312" w:eastAsia="仿宋_GB2312" w:cs="仿宋_GB2312"/>
          <w:color w:val="auto"/>
          <w:kern w:val="0"/>
          <w:sz w:val="32"/>
          <w:szCs w:val="32"/>
          <w:lang w:val="en-US" w:eastAsia="zh-CN"/>
        </w:rPr>
        <w:t>充分发挥新媒体、传统媒体</w:t>
      </w:r>
      <w:r>
        <w:rPr>
          <w:rFonts w:hint="eastAsia" w:ascii="仿宋_GB2312" w:hAnsi="仿宋_GB2312" w:eastAsia="仿宋_GB2312" w:cs="仿宋_GB2312"/>
          <w:color w:val="auto"/>
          <w:kern w:val="0"/>
          <w:sz w:val="32"/>
          <w:szCs w:val="32"/>
        </w:rPr>
        <w:t>以及科普平台</w:t>
      </w:r>
      <w:r>
        <w:rPr>
          <w:rFonts w:hint="eastAsia" w:ascii="仿宋_GB2312" w:hAnsi="仿宋_GB2312" w:eastAsia="仿宋_GB2312" w:cs="仿宋_GB2312"/>
          <w:color w:val="auto"/>
          <w:kern w:val="0"/>
          <w:sz w:val="32"/>
          <w:szCs w:val="32"/>
          <w:lang w:val="en-US" w:eastAsia="zh-CN"/>
        </w:rPr>
        <w:t>作用，</w:t>
      </w:r>
      <w:r>
        <w:rPr>
          <w:rFonts w:hint="eastAsia" w:ascii="仿宋_GB2312" w:hAnsi="仿宋_GB2312" w:eastAsia="仿宋_GB2312" w:cs="仿宋_GB2312"/>
          <w:color w:val="auto"/>
          <w:sz w:val="32"/>
          <w:szCs w:val="32"/>
          <w:lang w:val="en-US" w:eastAsia="zh-CN"/>
        </w:rPr>
        <w:t>宽领域、多层次、全方位</w:t>
      </w:r>
      <w:r>
        <w:rPr>
          <w:rFonts w:hint="eastAsia" w:ascii="仿宋_GB2312" w:hAnsi="仿宋_GB2312" w:eastAsia="仿宋_GB2312" w:cs="仿宋_GB2312"/>
          <w:color w:val="auto"/>
          <w:kern w:val="0"/>
          <w:sz w:val="32"/>
          <w:szCs w:val="32"/>
        </w:rPr>
        <w:t>宣传食品安全科学知识</w:t>
      </w:r>
      <w:r>
        <w:rPr>
          <w:rFonts w:hint="eastAsia" w:ascii="仿宋_GB2312" w:hAnsi="仿宋_GB2312" w:eastAsia="仿宋_GB2312" w:cs="仿宋_GB2312"/>
          <w:color w:val="auto"/>
          <w:kern w:val="0"/>
          <w:sz w:val="32"/>
          <w:szCs w:val="32"/>
          <w:lang w:eastAsia="zh-CN"/>
        </w:rPr>
        <w:t>和创建国家食品安全示范城市工作，</w:t>
      </w:r>
      <w:r>
        <w:rPr>
          <w:rFonts w:hint="eastAsia" w:ascii="仿宋_GB2312" w:hAnsi="仿宋_GB2312" w:eastAsia="仿宋_GB2312" w:cs="仿宋_GB2312"/>
          <w:color w:val="auto"/>
          <w:sz w:val="32"/>
          <w:szCs w:val="32"/>
          <w:lang w:val="en-US" w:eastAsia="zh-CN"/>
        </w:rPr>
        <w:t>做到规定动作不走样，自选动作有创新，营造浓厚宣传氛围，做到家喻户晓、老少皆知，</w:t>
      </w:r>
      <w:r>
        <w:rPr>
          <w:rFonts w:hint="eastAsia" w:ascii="仿宋_GB2312" w:hAnsi="仿宋_GB2312" w:eastAsia="仿宋_GB2312" w:cs="仿宋_GB2312"/>
          <w:color w:val="auto"/>
          <w:kern w:val="0"/>
          <w:sz w:val="32"/>
          <w:szCs w:val="32"/>
        </w:rPr>
        <w:t>提高公众认知水平，增强公众消费信心。</w:t>
      </w:r>
      <w:r>
        <w:rPr>
          <w:rFonts w:hint="eastAsia" w:ascii="仿宋_GB2312" w:hAnsi="仿宋_GB2312" w:eastAsia="仿宋_GB2312" w:cs="仿宋_GB2312"/>
          <w:color w:val="auto"/>
          <w:kern w:val="0"/>
          <w:sz w:val="32"/>
          <w:szCs w:val="32"/>
          <w:lang w:eastAsia="zh-CN" w:bidi="ar"/>
        </w:rPr>
        <w:t>人民</w:t>
      </w:r>
      <w:r>
        <w:rPr>
          <w:rFonts w:hint="eastAsia" w:ascii="仿宋_GB2312" w:hAnsi="仿宋_GB2312" w:eastAsia="仿宋_GB2312" w:cs="仿宋_GB2312"/>
          <w:color w:val="auto"/>
          <w:kern w:val="0"/>
          <w:sz w:val="32"/>
          <w:szCs w:val="32"/>
          <w:lang w:bidi="ar"/>
        </w:rPr>
        <w:t>群众</w:t>
      </w:r>
      <w:r>
        <w:rPr>
          <w:rFonts w:hint="eastAsia" w:ascii="仿宋_GB2312" w:hAnsi="仿宋_GB2312" w:eastAsia="仿宋_GB2312" w:cs="仿宋_GB2312"/>
          <w:color w:val="auto"/>
          <w:kern w:val="0"/>
          <w:sz w:val="32"/>
          <w:szCs w:val="32"/>
          <w:lang w:eastAsia="zh-CN" w:bidi="ar"/>
        </w:rPr>
        <w:t>对</w:t>
      </w:r>
      <w:r>
        <w:rPr>
          <w:rFonts w:hint="eastAsia" w:ascii="仿宋_GB2312" w:hAnsi="仿宋_GB2312" w:eastAsia="仿宋_GB2312" w:cs="仿宋_GB2312"/>
          <w:color w:val="auto"/>
          <w:kern w:val="0"/>
          <w:sz w:val="32"/>
          <w:szCs w:val="32"/>
          <w:lang w:bidi="ar"/>
        </w:rPr>
        <w:t>食品安全总体满意度达</w:t>
      </w:r>
      <w:r>
        <w:rPr>
          <w:rFonts w:hint="eastAsia" w:ascii="仿宋_GB2312" w:hAnsi="仿宋_GB2312" w:eastAsia="仿宋_GB2312" w:cs="仿宋_GB2312"/>
          <w:color w:val="auto"/>
          <w:kern w:val="0"/>
          <w:sz w:val="32"/>
          <w:szCs w:val="32"/>
          <w:lang w:val="en-US" w:eastAsia="zh-CN" w:bidi="ar"/>
        </w:rPr>
        <w:t>7</w:t>
      </w:r>
      <w:r>
        <w:rPr>
          <w:rFonts w:hint="eastAsia" w:ascii="仿宋_GB2312" w:hAnsi="仿宋_GB2312" w:eastAsia="仿宋_GB2312" w:cs="仿宋_GB2312"/>
          <w:color w:val="auto"/>
          <w:kern w:val="0"/>
          <w:sz w:val="32"/>
          <w:szCs w:val="32"/>
          <w:lang w:bidi="ar"/>
        </w:rPr>
        <w:t>0%，对创建工作的知晓率达75%，对创建工作的支持率达85%</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加强舆论引导，强化正面宣传报道</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建立舆情回应引导机制；</w:t>
      </w:r>
      <w:r>
        <w:rPr>
          <w:rFonts w:hint="eastAsia" w:ascii="仿宋_GB2312" w:hAnsi="仿宋_GB2312" w:eastAsia="仿宋_GB2312" w:cs="仿宋_GB2312"/>
          <w:color w:val="auto"/>
          <w:kern w:val="0"/>
          <w:sz w:val="32"/>
          <w:szCs w:val="32"/>
          <w:lang w:val="en-US" w:eastAsia="zh-CN" w:bidi="ar"/>
        </w:rPr>
        <w:t>及时回应社会关切问题，</w:t>
      </w:r>
      <w:r>
        <w:rPr>
          <w:rFonts w:hint="eastAsia" w:ascii="仿宋_GB2312" w:hAnsi="仿宋_GB2312" w:eastAsia="仿宋_GB2312" w:cs="仿宋_GB2312"/>
          <w:color w:val="auto"/>
          <w:kern w:val="0"/>
          <w:sz w:val="32"/>
          <w:szCs w:val="32"/>
          <w:lang w:bidi="ar"/>
        </w:rPr>
        <w:t>坚决打击造谣传谣、欺诈和虚假宣传行为。</w:t>
      </w:r>
      <w:r>
        <w:rPr>
          <w:rFonts w:hint="eastAsia" w:ascii="楷体" w:hAnsi="楷体" w:eastAsia="楷体" w:cs="楷体"/>
          <w:color w:val="auto"/>
          <w:kern w:val="0"/>
          <w:sz w:val="32"/>
          <w:szCs w:val="32"/>
          <w:lang w:eastAsia="zh-CN" w:bidi="ar"/>
        </w:rPr>
        <w:t>（县委宣传部牵头、县</w:t>
      </w:r>
      <w:r>
        <w:rPr>
          <w:rFonts w:hint="eastAsia" w:ascii="楷体" w:hAnsi="楷体" w:eastAsia="楷体" w:cs="楷体"/>
          <w:color w:val="auto"/>
          <w:kern w:val="0"/>
          <w:sz w:val="32"/>
          <w:szCs w:val="32"/>
          <w:lang w:val="en-US" w:eastAsia="zh-CN"/>
        </w:rPr>
        <w:t>政府食安委其他成员单位</w:t>
      </w:r>
      <w:r>
        <w:rPr>
          <w:rFonts w:hint="eastAsia" w:ascii="楷体" w:hAnsi="楷体" w:eastAsia="楷体" w:cs="楷体"/>
          <w:color w:val="auto"/>
          <w:kern w:val="0"/>
          <w:sz w:val="32"/>
          <w:szCs w:val="32"/>
        </w:rPr>
        <w:t>按职责分工负责）</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（二十</w:t>
      </w:r>
      <w:r>
        <w:rPr>
          <w:rFonts w:hint="eastAsia" w:ascii="楷体" w:hAnsi="楷体" w:eastAsia="楷体" w:cs="楷体"/>
          <w:color w:val="auto"/>
          <w:kern w:val="0"/>
          <w:sz w:val="32"/>
          <w:szCs w:val="32"/>
          <w:lang w:val="en-US" w:eastAsia="zh-CN"/>
        </w:rPr>
        <w:t>二</w:t>
      </w: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动员各界参与</w:t>
      </w:r>
      <w:r>
        <w:rPr>
          <w:rFonts w:hint="eastAsia" w:ascii="楷体" w:hAnsi="楷体" w:eastAsia="楷体" w:cs="楷体"/>
          <w:color w:val="auto"/>
          <w:kern w:val="0"/>
          <w:sz w:val="32"/>
          <w:szCs w:val="32"/>
        </w:rPr>
        <w:t>，推</w:t>
      </w:r>
      <w:r>
        <w:rPr>
          <w:rFonts w:hint="eastAsia" w:ascii="楷体" w:hAnsi="楷体" w:eastAsia="楷体" w:cs="楷体"/>
          <w:color w:val="auto"/>
          <w:kern w:val="0"/>
          <w:sz w:val="32"/>
          <w:szCs w:val="32"/>
          <w:lang w:val="en-US" w:eastAsia="zh-CN"/>
        </w:rPr>
        <w:t>进</w:t>
      </w:r>
      <w:r>
        <w:rPr>
          <w:rFonts w:hint="eastAsia" w:ascii="楷体" w:hAnsi="楷体" w:eastAsia="楷体" w:cs="楷体"/>
          <w:color w:val="auto"/>
          <w:kern w:val="0"/>
          <w:sz w:val="32"/>
          <w:szCs w:val="32"/>
        </w:rPr>
        <w:t>社会共治。</w:t>
      </w:r>
      <w:r>
        <w:rPr>
          <w:rFonts w:hint="eastAsia" w:ascii="仿宋_GB2312" w:hAnsi="仿宋_GB2312" w:eastAsia="仿宋_GB2312" w:cs="仿宋_GB2312"/>
          <w:color w:val="auto"/>
          <w:kern w:val="0"/>
          <w:sz w:val="32"/>
          <w:szCs w:val="32"/>
          <w:lang w:eastAsia="zh-CN"/>
        </w:rPr>
        <w:t>聘任食品安全协管员、信息员，</w:t>
      </w:r>
      <w:r>
        <w:rPr>
          <w:rFonts w:hint="eastAsia" w:ascii="仿宋_GB2312" w:hAnsi="仿宋_GB2312" w:eastAsia="仿宋_GB2312" w:cs="仿宋_GB2312"/>
          <w:color w:val="auto"/>
          <w:kern w:val="0"/>
          <w:sz w:val="32"/>
          <w:szCs w:val="32"/>
        </w:rPr>
        <w:t>完善公众参与</w:t>
      </w:r>
      <w:r>
        <w:rPr>
          <w:rFonts w:hint="eastAsia" w:ascii="仿宋_GB2312" w:hAnsi="仿宋_GB2312" w:eastAsia="仿宋_GB2312" w:cs="仿宋_GB2312"/>
          <w:color w:val="auto"/>
          <w:kern w:val="0"/>
          <w:sz w:val="32"/>
          <w:szCs w:val="32"/>
          <w:lang w:val="en-US" w:eastAsia="zh-CN"/>
        </w:rPr>
        <w:t>机</w:t>
      </w:r>
      <w:r>
        <w:rPr>
          <w:rFonts w:hint="eastAsia" w:ascii="仿宋_GB2312" w:hAnsi="仿宋_GB2312" w:eastAsia="仿宋_GB2312" w:cs="仿宋_GB2312"/>
          <w:color w:val="auto"/>
          <w:kern w:val="0"/>
          <w:sz w:val="32"/>
          <w:szCs w:val="32"/>
        </w:rPr>
        <w:t>制，畅通公众表达利益诉求的渠道，</w:t>
      </w:r>
      <w:r>
        <w:rPr>
          <w:rFonts w:hint="eastAsia" w:ascii="仿宋_GB2312" w:hAnsi="仿宋_GB2312" w:eastAsia="仿宋_GB2312" w:cs="仿宋_GB2312"/>
          <w:color w:val="auto"/>
          <w:kern w:val="0"/>
          <w:sz w:val="32"/>
          <w:szCs w:val="32"/>
          <w:lang w:bidi="ar"/>
        </w:rPr>
        <w:t>积极开展刑事附带民事公益诉讼、民事和行政公益诉讼</w:t>
      </w:r>
      <w:r>
        <w:rPr>
          <w:rFonts w:hint="eastAsia" w:ascii="仿宋_GB2312" w:hAnsi="仿宋_GB2312" w:eastAsia="仿宋_GB2312" w:cs="仿宋_GB2312"/>
          <w:color w:val="auto"/>
          <w:kern w:val="0"/>
          <w:sz w:val="32"/>
          <w:szCs w:val="32"/>
        </w:rPr>
        <w:t>。强化行业协会自律监管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发挥优势企业的引领作用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完善</w:t>
      </w:r>
      <w:r>
        <w:rPr>
          <w:rFonts w:hint="eastAsia" w:ascii="仿宋_GB2312" w:hAnsi="仿宋_GB2312" w:eastAsia="仿宋_GB2312" w:cs="仿宋_GB2312"/>
          <w:color w:val="auto"/>
          <w:kern w:val="0"/>
          <w:sz w:val="32"/>
          <w:szCs w:val="32"/>
        </w:rPr>
        <w:t>食品</w:t>
      </w:r>
      <w:r>
        <w:rPr>
          <w:rFonts w:hint="eastAsia" w:ascii="仿宋_GB2312" w:hAnsi="仿宋_GB2312" w:eastAsia="仿宋_GB2312" w:cs="仿宋_GB2312"/>
          <w:color w:val="auto"/>
          <w:kern w:val="0"/>
          <w:sz w:val="32"/>
          <w:szCs w:val="32"/>
          <w:lang w:val="en-US" w:eastAsia="zh-CN"/>
        </w:rPr>
        <w:t>安全征信平台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发挥信用惩戒机制作用，将严重违法生产经营者列入“黑名单”，</w:t>
      </w:r>
      <w:r>
        <w:rPr>
          <w:rFonts w:hint="eastAsia" w:ascii="仿宋_GB2312" w:hAnsi="仿宋_GB2312" w:eastAsia="仿宋_GB2312" w:cs="仿宋_GB2312"/>
          <w:color w:val="auto"/>
          <w:sz w:val="32"/>
          <w:szCs w:val="32"/>
        </w:rPr>
        <w:t>构建“一处失信、处处受限”联合惩戒</w:t>
      </w:r>
      <w:r>
        <w:rPr>
          <w:rFonts w:hint="eastAsia" w:ascii="仿宋_GB2312" w:hAnsi="仿宋_GB2312" w:eastAsia="仿宋_GB2312" w:cs="仿宋_GB2312"/>
          <w:color w:val="auto"/>
          <w:sz w:val="32"/>
          <w:szCs w:val="32"/>
          <w:lang w:val="en-US" w:eastAsia="zh-CN"/>
        </w:rPr>
        <w:t>机制</w:t>
      </w:r>
      <w:r>
        <w:rPr>
          <w:rFonts w:hint="eastAsia" w:ascii="仿宋_GB2312" w:hAnsi="仿宋_GB2312" w:eastAsia="仿宋_GB2312" w:cs="仿宋_GB2312"/>
          <w:color w:val="auto"/>
          <w:sz w:val="32"/>
          <w:szCs w:val="32"/>
        </w:rPr>
        <w:t>。加强食</w:t>
      </w:r>
      <w:r>
        <w:rPr>
          <w:rFonts w:hint="eastAsia" w:ascii="仿宋_GB2312" w:hAnsi="仿宋_GB2312" w:eastAsia="仿宋_GB2312" w:cs="仿宋_GB2312"/>
          <w:color w:val="auto"/>
          <w:kern w:val="0"/>
          <w:sz w:val="32"/>
          <w:szCs w:val="32"/>
        </w:rPr>
        <w:t>品安全专家委员会建设，积极推广第三方机构开展食品安全群众满意度调查。</w:t>
      </w:r>
      <w:r>
        <w:rPr>
          <w:rFonts w:hint="eastAsia" w:ascii="楷体" w:hAnsi="楷体" w:eastAsia="楷体" w:cs="楷体"/>
          <w:color w:val="auto"/>
          <w:kern w:val="0"/>
          <w:sz w:val="32"/>
          <w:szCs w:val="32"/>
        </w:rPr>
        <w:t>（</w:t>
      </w:r>
      <w:r>
        <w:rPr>
          <w:rFonts w:hint="eastAsia" w:ascii="楷体_GB2312" w:hAnsi="仿宋" w:eastAsia="楷体_GB2312"/>
          <w:color w:val="auto"/>
          <w:sz w:val="32"/>
          <w:szCs w:val="32"/>
          <w:lang w:eastAsia="zh-CN"/>
        </w:rPr>
        <w:t>各乡&lt;镇&gt;政府负责</w:t>
      </w:r>
      <w:r>
        <w:rPr>
          <w:rFonts w:hint="eastAsia" w:ascii="楷体" w:hAnsi="楷体" w:eastAsia="楷体" w:cs="楷体"/>
          <w:color w:val="auto"/>
          <w:kern w:val="0"/>
          <w:sz w:val="32"/>
          <w:szCs w:val="32"/>
          <w:lang w:eastAsia="zh-CN"/>
        </w:rPr>
        <w:t>，县人民</w:t>
      </w:r>
      <w:r>
        <w:rPr>
          <w:rFonts w:hint="eastAsia" w:ascii="楷体" w:hAnsi="楷体" w:eastAsia="楷体" w:cs="楷体"/>
          <w:color w:val="auto"/>
          <w:kern w:val="0"/>
          <w:sz w:val="32"/>
          <w:szCs w:val="32"/>
          <w:lang w:val="en-US" w:eastAsia="zh-CN"/>
        </w:rPr>
        <w:t>法院、检察院，县</w:t>
      </w:r>
      <w:r>
        <w:rPr>
          <w:rFonts w:hint="eastAsia" w:ascii="楷体" w:hAnsi="楷体" w:eastAsia="楷体" w:cs="楷体"/>
          <w:color w:val="auto"/>
          <w:kern w:val="0"/>
          <w:sz w:val="32"/>
          <w:szCs w:val="32"/>
        </w:rPr>
        <w:t>政府</w:t>
      </w:r>
      <w:r>
        <w:rPr>
          <w:rFonts w:hint="eastAsia" w:ascii="楷体" w:hAnsi="楷体" w:eastAsia="楷体" w:cs="楷体"/>
          <w:color w:val="auto"/>
          <w:kern w:val="0"/>
          <w:sz w:val="32"/>
          <w:szCs w:val="32"/>
          <w:lang w:val="en-US" w:eastAsia="zh-CN"/>
        </w:rPr>
        <w:t>食安委有关成员单位</w:t>
      </w:r>
      <w:r>
        <w:rPr>
          <w:rFonts w:hint="eastAsia" w:ascii="楷体" w:hAnsi="楷体" w:eastAsia="楷体" w:cs="楷体"/>
          <w:color w:val="auto"/>
          <w:kern w:val="0"/>
          <w:sz w:val="32"/>
          <w:szCs w:val="32"/>
        </w:rPr>
        <w:t>按职责分工</w:t>
      </w:r>
      <w:r>
        <w:rPr>
          <w:rFonts w:hint="eastAsia" w:ascii="楷体" w:hAnsi="楷体" w:eastAsia="楷体" w:cs="楷体"/>
          <w:color w:val="auto"/>
          <w:kern w:val="0"/>
          <w:sz w:val="32"/>
          <w:szCs w:val="32"/>
          <w:lang w:val="en-US" w:eastAsia="zh-CN"/>
        </w:rPr>
        <w:t>负责</w:t>
      </w:r>
      <w:r>
        <w:rPr>
          <w:rFonts w:hint="eastAsia" w:ascii="楷体" w:hAnsi="楷体" w:eastAsia="楷体" w:cs="楷体"/>
          <w:color w:val="auto"/>
          <w:kern w:val="0"/>
          <w:sz w:val="32"/>
          <w:szCs w:val="32"/>
        </w:rPr>
        <w:t>）</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sz w:val="32"/>
          <w:szCs w:val="32"/>
          <w:lang w:eastAsia="zh-CN"/>
        </w:rPr>
        <w:sectPr>
          <w:footerReference r:id="rId3" w:type="default"/>
          <w:pgSz w:w="11906" w:h="16838"/>
          <w:pgMar w:top="2098" w:right="1474" w:bottom="1984" w:left="1587" w:header="851" w:footer="992" w:gutter="0"/>
          <w:pgNumType w:fmt="numberInDash" w:start="2"/>
          <w:cols w:space="720" w:num="1"/>
          <w:docGrid w:type="lines" w:linePitch="312" w:charSpace="0"/>
        </w:sectPr>
      </w:pPr>
      <w:r>
        <w:rPr>
          <w:rFonts w:hint="eastAsia" w:ascii="仿宋_GB2312" w:hAnsi="仿宋_GB2312" w:eastAsia="仿宋_GB2312" w:cs="仿宋_GB2312"/>
          <w:color w:val="auto"/>
          <w:kern w:val="0"/>
          <w:sz w:val="32"/>
          <w:szCs w:val="32"/>
          <w:lang w:val="en-US" w:eastAsia="zh-CN"/>
        </w:rPr>
        <w:t>全县各级各有关部门年底前向县委、县政府报告食品安全工作情况</w:t>
      </w:r>
      <w:r>
        <w:rPr>
          <w:rFonts w:hint="eastAsia" w:ascii="仿宋_GB2312" w:hAnsi="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仿宋_GB2312"/>
          <w:sz w:val="24"/>
          <w:szCs w:val="24"/>
        </w:rPr>
      </w:pPr>
    </w:p>
    <w:sectPr>
      <w:headerReference r:id="rId4" w:type="default"/>
      <w:footerReference r:id="rId5" w:type="default"/>
      <w:pgSz w:w="11906" w:h="16838"/>
      <w:pgMar w:top="1440" w:right="1803" w:bottom="1440" w:left="1803"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hakuyoxingshu7000"/>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-264160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0.8pt;height:144pt;width:144pt;mso-position-horizontal:outside;mso-position-horizontal-relative:margin;mso-wrap-style:none;z-index:251659264;mso-width-relative:page;mso-height-relative:page;" filled="f" stroked="f" coordsize="21600,21600" o:gfxdata="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Hq3dDVAAAACAEAAA8AAAAAAAAAAQAgAAAAIgAAAGRycy9kb3ducmV2LnhtbFBL&#10;AQIUABQAAAAIAIdO4kA0iRrsMgIAAGMEAAAOAAAAAAAAAAEAIAAAACQ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21</w: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A1528"/>
    <w:rsid w:val="001350FA"/>
    <w:rsid w:val="0016033F"/>
    <w:rsid w:val="00370F0A"/>
    <w:rsid w:val="0044105A"/>
    <w:rsid w:val="00620BF2"/>
    <w:rsid w:val="0065533A"/>
    <w:rsid w:val="006F3F8A"/>
    <w:rsid w:val="00741960"/>
    <w:rsid w:val="00744930"/>
    <w:rsid w:val="00BF7747"/>
    <w:rsid w:val="00E144FD"/>
    <w:rsid w:val="00E47B5E"/>
    <w:rsid w:val="00EB4799"/>
    <w:rsid w:val="015337ED"/>
    <w:rsid w:val="02CE2CB3"/>
    <w:rsid w:val="0AF05A05"/>
    <w:rsid w:val="0CFC40D7"/>
    <w:rsid w:val="0F3F0A3C"/>
    <w:rsid w:val="11EA40BF"/>
    <w:rsid w:val="157C4E67"/>
    <w:rsid w:val="1A713F1E"/>
    <w:rsid w:val="1CF851FA"/>
    <w:rsid w:val="1F922CD1"/>
    <w:rsid w:val="2BEE2FAD"/>
    <w:rsid w:val="33C404D8"/>
    <w:rsid w:val="39DE5115"/>
    <w:rsid w:val="3D3D6863"/>
    <w:rsid w:val="3E692A13"/>
    <w:rsid w:val="4B3A1373"/>
    <w:rsid w:val="4BBD0F4A"/>
    <w:rsid w:val="4D1E7410"/>
    <w:rsid w:val="50301B00"/>
    <w:rsid w:val="50A329B7"/>
    <w:rsid w:val="55646BD5"/>
    <w:rsid w:val="5EE00834"/>
    <w:rsid w:val="6ADA1528"/>
    <w:rsid w:val="6D174C16"/>
    <w:rsid w:val="6D935CCE"/>
    <w:rsid w:val="751E73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_GB2312" w:cs="仿宋_GB2312"/>
      <w:kern w:val="2"/>
      <w:sz w:val="32"/>
      <w:szCs w:val="32"/>
      <w:lang w:val="en-US" w:eastAsia="zh-CN" w:bidi="ar-SA"/>
    </w:rPr>
  </w:style>
  <w:style w:type="paragraph" w:styleId="4">
    <w:name w:val="heading 1"/>
    <w:basedOn w:val="1"/>
    <w:next w:val="1"/>
    <w:qFormat/>
    <w:locked/>
    <w:uiPriority w:val="99"/>
    <w:pPr>
      <w:ind w:firstLine="0" w:firstLineChars="0"/>
      <w:jc w:val="center"/>
      <w:outlineLvl w:val="0"/>
    </w:pPr>
    <w:rPr>
      <w:rFonts w:ascii="宋体" w:hAnsi="宋体" w:eastAsia="方正小标宋简体" w:cs="宋体"/>
      <w:bCs/>
      <w:kern w:val="36"/>
      <w:sz w:val="44"/>
      <w:szCs w:val="48"/>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left="0" w:leftChars="0" w:firstLine="420" w:firstLineChars="200"/>
      <w:jc w:val="center"/>
    </w:pPr>
    <w:rPr>
      <w:rFonts w:ascii="黑体" w:eastAsia="黑体"/>
      <w:sz w:val="36"/>
      <w:szCs w:val="36"/>
    </w:rPr>
  </w:style>
  <w:style w:type="paragraph" w:styleId="3">
    <w:name w:val="Body Text Indent"/>
    <w:basedOn w:val="1"/>
    <w:semiHidden/>
    <w:unhideWhenUsed/>
    <w:qFormat/>
    <w:uiPriority w:val="99"/>
    <w:pPr>
      <w:spacing w:after="120"/>
      <w:ind w:left="420" w:leftChars="2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8">
    <w:name w:val="Normal (Web)"/>
    <w:basedOn w:val="1"/>
    <w:qFormat/>
    <w:uiPriority w:val="99"/>
    <w:pPr>
      <w:jc w:val="left"/>
    </w:pPr>
    <w:rPr>
      <w:rFonts w:ascii="Calibri" w:hAnsi="Calibri" w:eastAsia="宋体" w:cs="Times New Roman"/>
      <w:kern w:val="0"/>
      <w:sz w:val="24"/>
      <w:szCs w:val="24"/>
    </w:rPr>
  </w:style>
  <w:style w:type="character" w:styleId="11">
    <w:name w:val="page number"/>
    <w:basedOn w:val="10"/>
    <w:qFormat/>
    <w:uiPriority w:val="99"/>
    <w:rPr>
      <w:rFonts w:cs="Times New Roman"/>
    </w:rPr>
  </w:style>
  <w:style w:type="character" w:customStyle="1" w:styleId="12">
    <w:name w:val="Footer Char"/>
    <w:basedOn w:val="10"/>
    <w:link w:val="5"/>
    <w:semiHidden/>
    <w:qFormat/>
    <w:locked/>
    <w:uiPriority w:val="99"/>
    <w:rPr>
      <w:rFonts w:ascii="仿宋" w:hAnsi="仿宋" w:eastAsia="仿宋_GB2312" w:cs="仿宋_GB2312"/>
      <w:sz w:val="18"/>
      <w:szCs w:val="18"/>
    </w:rPr>
  </w:style>
  <w:style w:type="character" w:customStyle="1" w:styleId="13">
    <w:name w:val="Header Char"/>
    <w:basedOn w:val="10"/>
    <w:link w:val="6"/>
    <w:semiHidden/>
    <w:qFormat/>
    <w:locked/>
    <w:uiPriority w:val="99"/>
    <w:rPr>
      <w:rFonts w:ascii="仿宋" w:hAnsi="仿宋" w:eastAsia="仿宋_GB2312" w:cs="仿宋_GB2312"/>
      <w:sz w:val="18"/>
      <w:szCs w:val="18"/>
    </w:rPr>
  </w:style>
  <w:style w:type="character" w:customStyle="1" w:styleId="14">
    <w:name w:val="HTML Preformatted Char"/>
    <w:basedOn w:val="10"/>
    <w:link w:val="7"/>
    <w:semiHidden/>
    <w:qFormat/>
    <w:locked/>
    <w:uiPriority w:val="99"/>
    <w:rPr>
      <w:rFonts w:ascii="Arial" w:hAnsi="Arial" w:eastAsia="宋体" w:cs="Arial"/>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21</Pages>
  <Words>1469</Words>
  <Characters>8379</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2019-10-13T02:00:00Z</dcterms:created>
  <dc:creator>M.Sir</dc:creator>
  <cp:lastModifiedBy>袁德鸿</cp:lastModifiedBy>
  <cp:lastPrinted>2019-12-24T09:40:00Z</cp:lastPrinted>
  <dcterms:modified xsi:type="dcterms:W3CDTF">2020-12-28T01:00:29Z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