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睢县财政局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2023年度法治政府建设工作报告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eastAsia="zh-CN"/>
        </w:rPr>
        <w:t>睢县</w:t>
      </w:r>
      <w:r>
        <w:rPr>
          <w:rFonts w:hint="eastAsia" w:ascii="仿宋" w:hAnsi="仿宋" w:eastAsia="仿宋" w:cs="仿宋"/>
          <w:sz w:val="32"/>
          <w:szCs w:val="32"/>
        </w:rPr>
        <w:t>财政局以习近平新时代中国特色社会主义思想为指导，全面贯彻党的二十大精神，深入学习贯彻习近平法治思想，坚定不移走中国特色社会主义法治道路。根据《法治政府建设实施纲要(2023-2025年)》部署安排，全面落实“八五”普法规划，通过强化组织领导，压实工作责任等举措，科学统筹推进法治</w:t>
      </w:r>
      <w:r>
        <w:rPr>
          <w:rFonts w:hint="eastAsia" w:ascii="仿宋" w:hAnsi="仿宋" w:eastAsia="仿宋" w:cs="仿宋"/>
          <w:sz w:val="32"/>
          <w:szCs w:val="32"/>
          <w:lang w:eastAsia="zh-CN"/>
        </w:rPr>
        <w:t>政府</w:t>
      </w:r>
      <w:bookmarkStart w:id="0" w:name="_GoBack"/>
      <w:bookmarkEnd w:id="0"/>
      <w:r>
        <w:rPr>
          <w:rFonts w:hint="eastAsia" w:ascii="仿宋" w:hAnsi="仿宋" w:eastAsia="仿宋" w:cs="仿宋"/>
          <w:sz w:val="32"/>
          <w:szCs w:val="32"/>
        </w:rPr>
        <w:t>建设，有效提高了财政执法队伍依法理财和依法行政的能力。现将2023年法治政府建设情况报告如下: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一、2023年推进法治政府建设的主要举措和成效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(一)强化习近平法治思想学习宣传。</w:t>
      </w:r>
      <w:r>
        <w:rPr>
          <w:rFonts w:hint="eastAsia" w:ascii="仿宋" w:hAnsi="仿宋" w:eastAsia="仿宋" w:cs="仿宋"/>
          <w:sz w:val="32"/>
          <w:szCs w:val="32"/>
        </w:rPr>
        <w:t>一是深化学习教育，提升法治素养。领导班子带头学习《习近平法治思想学习纲要》《习近平新时代中国特色社会主义思想专题摘编》等辅导资料，通过召开党组会、党组理论学习中心组学习等，多形式、各层级、全覆盖学习宣传贯彻。二是通过《民法典》普法、反诈宣传、国家安全宣传等法治宣传活动，精心组织开展习近平法治思想宣传。依托工作群和宣传栏，发布普法宣传资料和典型案例，扩大宣传覆盖面和提高群众知晓率，提升宣传实效。三是转化学习成效，用习近平法治思想引领和规范财政工作，严格落实《预算法》《会计法》《政府采购法》等财政法律法规赋予的法定职责，健全财政制度体系，推动法治理念贯穿财政工作各方面、全过程，推动财政工作法治化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(二)健全完善法治工作机制。</w:t>
      </w:r>
      <w:r>
        <w:rPr>
          <w:rFonts w:hint="eastAsia" w:ascii="仿宋" w:hAnsi="仿宋" w:eastAsia="仿宋" w:cs="仿宋"/>
          <w:sz w:val="32"/>
          <w:szCs w:val="32"/>
        </w:rPr>
        <w:t>一是认真落实“三重一大”制度。对于重大政策制定、重大项目引进、重点岗位人事安排和大额资金支出等事项，全部实行集体研究、民主决策，不断提高决策行为的规范化水平。二是强化财会监督，规范财政行政执法。组建财会监督工作领导小组及财会监督专项行动工作专班，制定年度财会监督工作要点，充分发挥财会监督在党和国家监督体系中的基础性、支撑性作用;强化监督职能，聚焦财经纪律方面的重点问题加强整治，严肃查处有令不行、有禁不止等违法违规行为，切实严肃财经纪律，规范财经秩序</w:t>
      </w:r>
      <w:r>
        <w:rPr>
          <w:rFonts w:hint="eastAsia" w:ascii="仿宋" w:hAnsi="仿宋" w:eastAsia="仿宋" w:cs="仿宋"/>
          <w:sz w:val="32"/>
          <w:szCs w:val="32"/>
          <w:lang w:eastAsia="zh-CN"/>
        </w:rPr>
        <w:t>。</w:t>
      </w:r>
      <w:r>
        <w:rPr>
          <w:rFonts w:hint="eastAsia" w:ascii="仿宋" w:hAnsi="仿宋" w:eastAsia="仿宋" w:cs="仿宋"/>
          <w:sz w:val="32"/>
          <w:szCs w:val="32"/>
        </w:rPr>
        <w:t>持续加强代理记账行业监督检查，规范行业秩序，治理会计信息失真问题</w:t>
      </w:r>
      <w:r>
        <w:rPr>
          <w:rFonts w:hint="eastAsia" w:ascii="仿宋" w:hAnsi="仿宋" w:eastAsia="仿宋" w:cs="仿宋"/>
          <w:sz w:val="32"/>
          <w:szCs w:val="32"/>
          <w:lang w:eastAsia="zh-CN"/>
        </w:rPr>
        <w:t>。</w:t>
      </w:r>
      <w:r>
        <w:rPr>
          <w:rFonts w:hint="eastAsia" w:ascii="仿宋" w:hAnsi="仿宋" w:eastAsia="仿宋" w:cs="仿宋"/>
          <w:sz w:val="32"/>
          <w:szCs w:val="32"/>
        </w:rPr>
        <w:t>执行上级财政部门行政处罚减免责事项清单，健全执法容错纠错机制。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(三)加强法治基础建设和人才建设。</w:t>
      </w:r>
      <w:r>
        <w:rPr>
          <w:rFonts w:hint="eastAsia" w:ascii="仿宋" w:hAnsi="仿宋" w:eastAsia="仿宋" w:cs="仿宋"/>
          <w:sz w:val="32"/>
          <w:szCs w:val="32"/>
        </w:rPr>
        <w:t>一是积极发挥财政资金支撑作用，将普法经费纳入财政预算管理，有力保障专项工作的推进。二是制定《</w:t>
      </w:r>
      <w:r>
        <w:rPr>
          <w:rFonts w:hint="eastAsia" w:ascii="仿宋" w:hAnsi="仿宋" w:eastAsia="仿宋" w:cs="仿宋"/>
          <w:sz w:val="32"/>
          <w:szCs w:val="32"/>
          <w:lang w:eastAsia="zh-CN"/>
        </w:rPr>
        <w:t>睢县</w:t>
      </w:r>
      <w:r>
        <w:rPr>
          <w:rFonts w:hint="eastAsia" w:ascii="仿宋" w:hAnsi="仿宋" w:eastAsia="仿宋" w:cs="仿宋"/>
          <w:sz w:val="32"/>
          <w:szCs w:val="32"/>
        </w:rPr>
        <w:t>财政局普法责任清单》，把法治学习教育纳入局党组理论学习中心组和干部培训必学、必训内容，先后开展《民法典》</w:t>
      </w:r>
      <w:r>
        <w:rPr>
          <w:rFonts w:hint="eastAsia" w:ascii="仿宋" w:hAnsi="仿宋" w:eastAsia="仿宋" w:cs="仿宋"/>
          <w:sz w:val="32"/>
          <w:szCs w:val="32"/>
          <w:lang w:eastAsia="zh-CN"/>
        </w:rPr>
        <w:t>《宪法》</w:t>
      </w:r>
      <w:r>
        <w:rPr>
          <w:rFonts w:hint="eastAsia" w:ascii="仿宋" w:hAnsi="仿宋" w:eastAsia="仿宋" w:cs="仿宋"/>
          <w:sz w:val="32"/>
          <w:szCs w:val="32"/>
          <w:lang w:val="en-US" w:eastAsia="zh-CN"/>
        </w:rPr>
        <w:t>等各种宣传活动</w:t>
      </w:r>
      <w:r>
        <w:rPr>
          <w:rFonts w:hint="eastAsia" w:ascii="仿宋" w:hAnsi="仿宋" w:eastAsia="仿宋" w:cs="仿宋"/>
          <w:sz w:val="32"/>
          <w:szCs w:val="32"/>
        </w:rPr>
        <w:t>10余次，全体干部职工对法律法规的知晓度、认同度、运用度显著增强。三是加强法治教育培训，提高财政干部法治意识和法治本领。组织全体执法人员参加行政执法培训学习，提升行政执法人员的行政执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(四)持续优化法治化营商环境。</w:t>
      </w:r>
      <w:r>
        <w:rPr>
          <w:rFonts w:hint="eastAsia" w:ascii="仿宋" w:hAnsi="仿宋" w:eastAsia="仿宋" w:cs="仿宋"/>
          <w:sz w:val="32"/>
          <w:szCs w:val="32"/>
        </w:rPr>
        <w:t>一是规范政府采购行为，落实政府采购主体责任，邀请专业人士开展政府采购业务培训，加深了对政府采购政策的理解，增强了严格按照政府采购法律法规开展政府采购活动的意识。二是进一步提高各采购主体的政府采购业务能力，优化政府采购营商环境。三是落实公平竞争审查制度，在制定政府规范性文件及政府采购文件时，注重开展内部公平竞争审查，确保市场主体在使用要素、享受支持政策、参与政府采购等方面待遇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(五)树立阳光政务服务形象。</w:t>
      </w:r>
      <w:r>
        <w:rPr>
          <w:rFonts w:hint="eastAsia" w:ascii="仿宋" w:hAnsi="仿宋" w:eastAsia="仿宋" w:cs="仿宋"/>
          <w:sz w:val="32"/>
          <w:szCs w:val="32"/>
        </w:rPr>
        <w:t>一是突出预算编制精准性。优化财政支出结构，预算编制继续实行有保有压的总体原则，积极保障重点工作，优先保障民生支出需求。二是加强预算执行管理。</w:t>
      </w:r>
      <w:r>
        <w:rPr>
          <w:rFonts w:hint="eastAsia" w:ascii="仿宋" w:hAnsi="仿宋" w:eastAsia="仿宋" w:cs="仿宋"/>
          <w:sz w:val="32"/>
          <w:szCs w:val="32"/>
          <w:lang w:val="en-US" w:eastAsia="zh-CN"/>
        </w:rPr>
        <w:t>坚持</w:t>
      </w:r>
      <w:r>
        <w:rPr>
          <w:rFonts w:hint="eastAsia" w:ascii="仿宋" w:hAnsi="仿宋" w:eastAsia="仿宋" w:cs="仿宋"/>
          <w:sz w:val="32"/>
          <w:szCs w:val="32"/>
        </w:rPr>
        <w:t>“</w:t>
      </w:r>
      <w:r>
        <w:rPr>
          <w:rFonts w:hint="eastAsia" w:ascii="仿宋" w:hAnsi="仿宋" w:eastAsia="仿宋" w:cs="仿宋"/>
          <w:sz w:val="32"/>
          <w:szCs w:val="32"/>
          <w:lang w:val="en-US" w:eastAsia="zh-CN"/>
        </w:rPr>
        <w:t>过</w:t>
      </w:r>
      <w:r>
        <w:rPr>
          <w:rFonts w:hint="eastAsia" w:ascii="仿宋" w:hAnsi="仿宋" w:eastAsia="仿宋" w:cs="仿宋"/>
          <w:sz w:val="32"/>
          <w:szCs w:val="32"/>
        </w:rPr>
        <w:t>紧日子”要求，盘活调整闲置资金，严控年中新增支出。严格预算支出审批程序。</w:t>
      </w:r>
      <w:r>
        <w:rPr>
          <w:rFonts w:hint="eastAsia" w:ascii="仿宋" w:hAnsi="仿宋" w:eastAsia="仿宋" w:cs="仿宋"/>
          <w:sz w:val="32"/>
          <w:szCs w:val="32"/>
          <w:lang w:val="en-US" w:eastAsia="zh-CN"/>
        </w:rPr>
        <w:t>三是</w:t>
      </w:r>
      <w:r>
        <w:rPr>
          <w:rFonts w:hint="eastAsia" w:ascii="仿宋" w:hAnsi="仿宋" w:eastAsia="仿宋" w:cs="仿宋"/>
          <w:sz w:val="32"/>
          <w:szCs w:val="32"/>
        </w:rPr>
        <w:t>深入推进预</w:t>
      </w:r>
      <w:r>
        <w:rPr>
          <w:rFonts w:hint="eastAsia" w:ascii="仿宋" w:hAnsi="仿宋" w:eastAsia="仿宋" w:cs="仿宋"/>
          <w:sz w:val="32"/>
          <w:szCs w:val="32"/>
          <w:lang w:val="en-US" w:eastAsia="zh-CN"/>
        </w:rPr>
        <w:t>决</w:t>
      </w:r>
      <w:r>
        <w:rPr>
          <w:rFonts w:hint="eastAsia" w:ascii="仿宋" w:hAnsi="仿宋" w:eastAsia="仿宋" w:cs="仿宋"/>
          <w:sz w:val="32"/>
          <w:szCs w:val="32"/>
        </w:rPr>
        <w:t>算公开</w:t>
      </w:r>
      <w:r>
        <w:rPr>
          <w:rFonts w:hint="eastAsia" w:ascii="仿宋" w:hAnsi="仿宋" w:eastAsia="仿宋" w:cs="仿宋"/>
          <w:sz w:val="32"/>
          <w:szCs w:val="32"/>
          <w:lang w:eastAsia="zh-CN"/>
        </w:rPr>
        <w:t>。</w:t>
      </w:r>
      <w:r>
        <w:rPr>
          <w:rFonts w:hint="eastAsia" w:ascii="仿宋" w:hAnsi="仿宋" w:eastAsia="仿宋" w:cs="仿宋"/>
          <w:sz w:val="32"/>
          <w:szCs w:val="32"/>
        </w:rPr>
        <w:t>严格按照依法公开、真实易懂、注重时效原则，不断细化公开内容、完善公开模板、明确公开职责，让财政“账本”更加透明。</w:t>
      </w:r>
      <w:r>
        <w:rPr>
          <w:rFonts w:hint="eastAsia" w:ascii="仿宋" w:hAnsi="仿宋" w:eastAsia="仿宋" w:cs="仿宋"/>
          <w:sz w:val="32"/>
          <w:szCs w:val="32"/>
          <w:lang w:val="en-US" w:eastAsia="zh-CN"/>
        </w:rPr>
        <w:t>四</w:t>
      </w:r>
      <w:r>
        <w:rPr>
          <w:rFonts w:hint="eastAsia" w:ascii="仿宋" w:hAnsi="仿宋" w:eastAsia="仿宋" w:cs="仿宋"/>
          <w:sz w:val="32"/>
          <w:szCs w:val="32"/>
        </w:rPr>
        <w:t>是积极推进行政权力公开透明运行</w:t>
      </w:r>
      <w:r>
        <w:rPr>
          <w:rFonts w:hint="eastAsia" w:ascii="仿宋" w:hAnsi="仿宋" w:eastAsia="仿宋" w:cs="仿宋"/>
          <w:sz w:val="32"/>
          <w:szCs w:val="32"/>
          <w:lang w:eastAsia="zh-CN"/>
        </w:rPr>
        <w:t>。</w:t>
      </w:r>
      <w:r>
        <w:rPr>
          <w:rFonts w:hint="eastAsia" w:ascii="仿宋" w:hAnsi="仿宋" w:eastAsia="仿宋" w:cs="仿宋"/>
          <w:sz w:val="32"/>
          <w:szCs w:val="32"/>
        </w:rPr>
        <w:t>强化政府信息公开，及时、主动、规范公开涉及本局业务范围内有关财政信息，充分发挥社会力量对行政权力的监督作用，打造“阳光财政”。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切实履行党政主要负责人第一责任人职责，统筹加强财政法治建设。一是把习近平法治思想作为局党组理论学习中心组集体学习重点内容，切实筑牢思想根基。将法治建设纳入财政发展规划和重点工作，党政主要负责人履行推进法治建设第一责任人职责情况纳入年终述职内容，</w:t>
      </w:r>
      <w:r>
        <w:rPr>
          <w:rFonts w:hint="eastAsia" w:ascii="仿宋" w:hAnsi="仿宋" w:eastAsia="仿宋" w:cs="仿宋"/>
          <w:sz w:val="32"/>
          <w:szCs w:val="32"/>
          <w:lang w:val="en-US" w:eastAsia="zh-CN"/>
        </w:rPr>
        <w:t>切实将</w:t>
      </w:r>
      <w:r>
        <w:rPr>
          <w:rFonts w:hint="eastAsia" w:ascii="仿宋" w:hAnsi="仿宋" w:eastAsia="仿宋" w:cs="仿宋"/>
          <w:sz w:val="32"/>
          <w:szCs w:val="32"/>
        </w:rPr>
        <w:t>把方向、管大局、作决策、保落实职责落到实处。二是严格落实法治建设领导责任。党政主要负责人按照规定自觉承担起对本单位法治建设牵头抓总、运筹谋划、督促落实的职责，将法治建设与财政具体工作同部署、同推进、同督促、同考核。对法治建设重要工作亲自部署、重大问题亲自过问、重点环节亲自协调。及时听取法治工作汇报</w:t>
      </w:r>
      <w:r>
        <w:rPr>
          <w:rFonts w:hint="eastAsia" w:ascii="仿宋" w:hAnsi="仿宋" w:eastAsia="仿宋" w:cs="仿宋"/>
          <w:sz w:val="32"/>
          <w:szCs w:val="32"/>
          <w:lang w:eastAsia="zh-CN"/>
        </w:rPr>
        <w:t>，</w:t>
      </w:r>
      <w:r>
        <w:rPr>
          <w:rFonts w:hint="eastAsia" w:ascii="仿宋" w:hAnsi="仿宋" w:eastAsia="仿宋" w:cs="仿宋"/>
          <w:sz w:val="32"/>
          <w:szCs w:val="32"/>
        </w:rPr>
        <w:t>研究法治建设中遇到的问题，推动财政法治建设各项工作落实落细。三是高度重视法治建设工作。</w:t>
      </w:r>
      <w:r>
        <w:rPr>
          <w:rFonts w:hint="eastAsia" w:ascii="仿宋" w:hAnsi="仿宋" w:eastAsia="仿宋" w:cs="仿宋"/>
          <w:sz w:val="32"/>
          <w:szCs w:val="32"/>
          <w:lang w:val="en-US" w:eastAsia="zh-CN"/>
        </w:rPr>
        <w:t>多次召开</w:t>
      </w:r>
      <w:r>
        <w:rPr>
          <w:rFonts w:hint="eastAsia" w:ascii="仿宋" w:hAnsi="仿宋" w:eastAsia="仿宋" w:cs="仿宋"/>
          <w:sz w:val="32"/>
          <w:szCs w:val="32"/>
        </w:rPr>
        <w:t>党组</w:t>
      </w:r>
      <w:r>
        <w:rPr>
          <w:rFonts w:hint="eastAsia" w:ascii="仿宋" w:hAnsi="仿宋" w:eastAsia="仿宋" w:cs="仿宋"/>
          <w:sz w:val="32"/>
          <w:szCs w:val="32"/>
          <w:lang w:val="en-US" w:eastAsia="zh-CN"/>
        </w:rPr>
        <w:t>会议</w:t>
      </w:r>
      <w:r>
        <w:rPr>
          <w:rFonts w:hint="eastAsia" w:ascii="仿宋" w:hAnsi="仿宋" w:eastAsia="仿宋" w:cs="仿宋"/>
          <w:sz w:val="32"/>
          <w:szCs w:val="32"/>
        </w:rPr>
        <w:t>总结和部署法治政府建设工作、普法工作、信访工作等，</w:t>
      </w:r>
      <w:r>
        <w:rPr>
          <w:rFonts w:hint="eastAsia" w:ascii="仿宋" w:hAnsi="仿宋" w:eastAsia="仿宋" w:cs="仿宋"/>
          <w:sz w:val="32"/>
          <w:szCs w:val="32"/>
          <w:lang w:val="en-US" w:eastAsia="zh-CN"/>
        </w:rPr>
        <w:t>切实</w:t>
      </w:r>
      <w:r>
        <w:rPr>
          <w:rFonts w:hint="eastAsia" w:ascii="仿宋" w:hAnsi="仿宋" w:eastAsia="仿宋" w:cs="仿宋"/>
          <w:sz w:val="32"/>
          <w:szCs w:val="32"/>
        </w:rPr>
        <w:t>将习近平法治思想贯穿到财政法治工作全过程，坚决执行中央全面依法治国各项决策部署，推进全面依法治国重大任务不折不扣贯彻落实。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、存在的</w:t>
      </w:r>
      <w:r>
        <w:rPr>
          <w:rFonts w:hint="eastAsia" w:ascii="黑体" w:hAnsi="黑体" w:eastAsia="黑体" w:cs="黑体"/>
          <w:sz w:val="32"/>
          <w:szCs w:val="32"/>
          <w:lang w:val="en-US" w:eastAsia="zh-CN"/>
        </w:rPr>
        <w:t>问题</w:t>
      </w:r>
      <w:r>
        <w:rPr>
          <w:rFonts w:hint="eastAsia" w:ascii="黑体" w:hAnsi="黑体" w:eastAsia="黑体" w:cs="黑体"/>
          <w:sz w:val="32"/>
          <w:szCs w:val="32"/>
        </w:rPr>
        <w:t>和</w:t>
      </w:r>
      <w:r>
        <w:rPr>
          <w:rFonts w:hint="eastAsia" w:ascii="黑体" w:hAnsi="黑体" w:eastAsia="黑体" w:cs="黑体"/>
          <w:sz w:val="32"/>
          <w:szCs w:val="32"/>
          <w:lang w:val="en-US" w:eastAsia="zh-CN"/>
        </w:rPr>
        <w:t>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2023年，我局法治政府建设</w:t>
      </w:r>
      <w:r>
        <w:rPr>
          <w:rFonts w:hint="eastAsia" w:ascii="仿宋" w:hAnsi="仿宋" w:eastAsia="仿宋" w:cs="仿宋"/>
          <w:sz w:val="32"/>
          <w:szCs w:val="32"/>
          <w:lang w:val="en-US" w:eastAsia="zh-CN"/>
        </w:rPr>
        <w:t>虽然</w:t>
      </w:r>
      <w:r>
        <w:rPr>
          <w:rFonts w:hint="eastAsia" w:ascii="仿宋" w:hAnsi="仿宋" w:eastAsia="仿宋" w:cs="仿宋"/>
          <w:sz w:val="32"/>
          <w:szCs w:val="32"/>
        </w:rPr>
        <w:t>取得</w:t>
      </w:r>
      <w:r>
        <w:rPr>
          <w:rFonts w:hint="eastAsia" w:ascii="仿宋" w:hAnsi="仿宋" w:eastAsia="仿宋" w:cs="仿宋"/>
          <w:sz w:val="32"/>
          <w:szCs w:val="32"/>
          <w:lang w:eastAsia="zh-CN"/>
        </w:rPr>
        <w:t>了</w:t>
      </w:r>
      <w:r>
        <w:rPr>
          <w:rFonts w:hint="eastAsia" w:ascii="仿宋" w:hAnsi="仿宋" w:eastAsia="仿宋" w:cs="仿宋"/>
          <w:sz w:val="32"/>
          <w:szCs w:val="32"/>
        </w:rPr>
        <w:t>一</w:t>
      </w:r>
      <w:r>
        <w:rPr>
          <w:rFonts w:hint="eastAsia" w:ascii="仿宋" w:hAnsi="仿宋" w:eastAsia="仿宋" w:cs="仿宋"/>
          <w:sz w:val="32"/>
          <w:szCs w:val="32"/>
          <w:lang w:val="en-US" w:eastAsia="zh-CN"/>
        </w:rPr>
        <w:t>些</w:t>
      </w:r>
      <w:r>
        <w:rPr>
          <w:rFonts w:hint="eastAsia" w:ascii="仿宋" w:hAnsi="仿宋" w:eastAsia="仿宋" w:cs="仿宋"/>
          <w:sz w:val="32"/>
          <w:szCs w:val="32"/>
        </w:rPr>
        <w:t>成绩，但也存在</w:t>
      </w:r>
      <w:r>
        <w:rPr>
          <w:rFonts w:hint="eastAsia" w:ascii="仿宋" w:hAnsi="仿宋" w:eastAsia="仿宋" w:cs="仿宋"/>
          <w:sz w:val="32"/>
          <w:szCs w:val="32"/>
          <w:lang w:val="en-US" w:eastAsia="zh-CN"/>
        </w:rPr>
        <w:t>一些问题和薄弱环节</w:t>
      </w:r>
      <w:r>
        <w:rPr>
          <w:rFonts w:hint="eastAsia" w:ascii="仿宋" w:hAnsi="仿宋" w:eastAsia="仿宋" w:cs="仿宋"/>
          <w:sz w:val="32"/>
          <w:szCs w:val="32"/>
        </w:rPr>
        <w:t>，主要</w:t>
      </w:r>
      <w:r>
        <w:rPr>
          <w:rFonts w:hint="eastAsia" w:ascii="仿宋" w:hAnsi="仿宋" w:eastAsia="仿宋" w:cs="仿宋"/>
          <w:sz w:val="32"/>
          <w:szCs w:val="32"/>
          <w:lang w:val="en-US" w:eastAsia="zh-CN"/>
        </w:rPr>
        <w:t>表</w:t>
      </w:r>
      <w:r>
        <w:rPr>
          <w:rFonts w:hint="eastAsia" w:ascii="仿宋" w:hAnsi="仿宋" w:eastAsia="仿宋" w:cs="仿宋"/>
          <w:sz w:val="32"/>
          <w:szCs w:val="32"/>
        </w:rPr>
        <w:t>现为以下三点:一是法律专业力量明显薄弱，专职的法治工作人员不足。二是深入基层开展财政法治宣传教育、提高财政人员运用法治思维和法治方式解决问题的能力等方面还有待于提升。三是缺乏专门的场所用于接待信访、询问调查等行政执法程序，执法过程易受到外界干扰，</w:t>
      </w:r>
      <w:r>
        <w:rPr>
          <w:rFonts w:hint="eastAsia" w:ascii="仿宋" w:hAnsi="仿宋" w:eastAsia="仿宋" w:cs="仿宋"/>
          <w:sz w:val="32"/>
          <w:szCs w:val="32"/>
          <w:lang w:val="en-US" w:eastAsia="zh-CN"/>
        </w:rPr>
        <w:t>亟需</w:t>
      </w:r>
      <w:r>
        <w:rPr>
          <w:rFonts w:hint="eastAsia" w:ascii="仿宋" w:hAnsi="仿宋" w:eastAsia="仿宋" w:cs="仿宋"/>
          <w:sz w:val="32"/>
          <w:szCs w:val="32"/>
        </w:rPr>
        <w:t>配置符合行政执法需求的会议室，确保行政执法过程专业性、合法性</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四、2024年推进法治政府建设的主要安排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2024年，</w:t>
      </w:r>
      <w:r>
        <w:rPr>
          <w:rFonts w:hint="eastAsia" w:ascii="仿宋" w:hAnsi="仿宋" w:eastAsia="仿宋" w:cs="仿宋"/>
          <w:sz w:val="32"/>
          <w:szCs w:val="32"/>
          <w:lang w:val="en-US" w:eastAsia="zh-CN"/>
        </w:rPr>
        <w:t>我</w:t>
      </w:r>
      <w:r>
        <w:rPr>
          <w:rFonts w:hint="eastAsia" w:ascii="仿宋" w:hAnsi="仿宋" w:eastAsia="仿宋" w:cs="仿宋"/>
          <w:sz w:val="32"/>
          <w:szCs w:val="32"/>
        </w:rPr>
        <w:t>局将坚持以习近平法治思想为指导，持续深入学习贯彻落实党的二十大关于全面依法治国工作部署，严格按照</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部署要求，扎实推进法治政府建设工作。一是筑牢法治观念，提升法治水平。认真学习领会习近平法治思想，提高政治站位，牢固树立依法行政、依法理财理念，不断完善党领导财政法治工作的机制，增强党员干部法治意识、提升法治素养。二是开展普法宣传，创新普法方式。利用重大节日和“12</w:t>
      </w:r>
      <w:r>
        <w:rPr>
          <w:rFonts w:hint="eastAsia" w:ascii="仿宋" w:hAnsi="仿宋" w:eastAsia="仿宋" w:cs="仿宋"/>
          <w:sz w:val="32"/>
          <w:szCs w:val="32"/>
          <w:lang w:val="en-US" w:eastAsia="zh-CN"/>
        </w:rPr>
        <w:t>.</w:t>
      </w:r>
      <w:r>
        <w:rPr>
          <w:rFonts w:hint="eastAsia" w:ascii="仿宋" w:hAnsi="仿宋" w:eastAsia="仿宋" w:cs="仿宋"/>
          <w:sz w:val="32"/>
          <w:szCs w:val="32"/>
        </w:rPr>
        <w:t>4”宪法宣传日等时间节点，持续做好《中华人民共和国宪法》《民法典》《预算法》《政府采购法》等法律法规的宣传贯彻，不断创新法治宣传教育形式，强化法治氛围培育，聚焦财政体制改革热点问题，积极打造财政普法特色亮点。三是加强队伍建设，提高执法水平。不断加强对执法队伍的法律法规和执法培训，提高执法人员的法治意识和执法能力，推动财政干部特别是领导干部尊崇法治、敬畏法律、掌握法律，不断提高运用法治思维和法治方式</w:t>
      </w:r>
      <w:r>
        <w:rPr>
          <w:rFonts w:hint="eastAsia" w:ascii="仿宋" w:hAnsi="仿宋" w:eastAsia="仿宋" w:cs="仿宋"/>
          <w:sz w:val="32"/>
          <w:szCs w:val="32"/>
          <w:lang w:val="en-US" w:eastAsia="zh-CN"/>
        </w:rPr>
        <w:t>分析解决问题</w:t>
      </w:r>
      <w:r>
        <w:rPr>
          <w:rFonts w:hint="eastAsia" w:ascii="仿宋" w:hAnsi="仿宋" w:eastAsia="仿宋" w:cs="仿宋"/>
          <w:sz w:val="32"/>
          <w:szCs w:val="32"/>
        </w:rPr>
        <w:t>的能力，建立一支政治合格、纪律严明、业务精通、作风过硬的财政执法队伍。四是</w:t>
      </w:r>
      <w:r>
        <w:rPr>
          <w:rFonts w:hint="eastAsia" w:ascii="仿宋" w:hAnsi="仿宋" w:eastAsia="仿宋" w:cs="仿宋"/>
          <w:sz w:val="32"/>
          <w:szCs w:val="32"/>
          <w:lang w:val="en-US" w:eastAsia="zh-CN"/>
        </w:rPr>
        <w:t>强化</w:t>
      </w:r>
      <w:r>
        <w:rPr>
          <w:rFonts w:hint="eastAsia" w:ascii="仿宋" w:hAnsi="仿宋" w:eastAsia="仿宋" w:cs="仿宋"/>
          <w:sz w:val="32"/>
          <w:szCs w:val="32"/>
        </w:rPr>
        <w:t>管理</w:t>
      </w:r>
      <w:r>
        <w:rPr>
          <w:rFonts w:hint="eastAsia" w:ascii="仿宋" w:hAnsi="仿宋" w:eastAsia="仿宋" w:cs="仿宋"/>
          <w:sz w:val="32"/>
          <w:szCs w:val="32"/>
          <w:lang w:val="en-US" w:eastAsia="zh-CN"/>
        </w:rPr>
        <w:t>效能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打造法治财政</w:t>
      </w:r>
      <w:r>
        <w:rPr>
          <w:rFonts w:hint="eastAsia" w:ascii="仿宋" w:hAnsi="仿宋" w:eastAsia="仿宋" w:cs="仿宋"/>
          <w:sz w:val="32"/>
          <w:szCs w:val="32"/>
        </w:rPr>
        <w:t>。坚持预算法定，强化预算约束。积极稳妥推进预算一体化建设，深化预算绩效管理改革，持续优化政府采购营商环境。加强日常财政监管和财政专项资金检查。强化政务服务管理，切实履行信息法定公开义务，依法依规开展依申请公开</w:t>
      </w:r>
      <w:r>
        <w:rPr>
          <w:rFonts w:hint="eastAsia" w:ascii="仿宋" w:hAnsi="仿宋" w:eastAsia="仿宋" w:cs="仿宋"/>
          <w:sz w:val="32"/>
          <w:szCs w:val="32"/>
          <w:lang w:eastAsia="zh-CN"/>
        </w:rPr>
        <w:t>，自觉接受人大、政协监督和司法监督，接受社会舆论和人民群众监督。</w:t>
      </w:r>
    </w:p>
    <w:p>
      <w:pPr>
        <w:keepNext w:val="0"/>
        <w:keepLines w:val="0"/>
        <w:pageBreakBefore w:val="0"/>
        <w:widowControl w:val="0"/>
        <w:kinsoku/>
        <w:wordWrap/>
        <w:overflowPunct/>
        <w:topLinePunct w:val="0"/>
        <w:autoSpaceDE/>
        <w:autoSpaceDN/>
        <w:bidi w:val="0"/>
        <w:adjustRightInd/>
        <w:snapToGrid/>
        <w:spacing w:line="560" w:lineRule="exact"/>
        <w:ind w:left="6078" w:leftChars="304" w:hanging="5440" w:hanging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078" w:leftChars="304" w:hanging="5440" w:hangingChars="17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067" w:leftChars="2432" w:hanging="960" w:hangingChars="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2024年1月5日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00000000"/>
    <w:rsid w:val="00264E69"/>
    <w:rsid w:val="00773916"/>
    <w:rsid w:val="00DC1813"/>
    <w:rsid w:val="010827C0"/>
    <w:rsid w:val="01145609"/>
    <w:rsid w:val="019127B6"/>
    <w:rsid w:val="01C11EA2"/>
    <w:rsid w:val="020236B3"/>
    <w:rsid w:val="020403A9"/>
    <w:rsid w:val="02181129"/>
    <w:rsid w:val="023870D5"/>
    <w:rsid w:val="02C62933"/>
    <w:rsid w:val="02C92423"/>
    <w:rsid w:val="02D74B40"/>
    <w:rsid w:val="02F72AEC"/>
    <w:rsid w:val="04427BB2"/>
    <w:rsid w:val="04C3537C"/>
    <w:rsid w:val="068A3C77"/>
    <w:rsid w:val="06B34F7C"/>
    <w:rsid w:val="070B6B66"/>
    <w:rsid w:val="098826F0"/>
    <w:rsid w:val="0A0501E5"/>
    <w:rsid w:val="0B350656"/>
    <w:rsid w:val="0C142961"/>
    <w:rsid w:val="0C234952"/>
    <w:rsid w:val="0C5E3BDC"/>
    <w:rsid w:val="0C655404"/>
    <w:rsid w:val="0D272220"/>
    <w:rsid w:val="0DFA16E3"/>
    <w:rsid w:val="0E8D2557"/>
    <w:rsid w:val="0EAA3109"/>
    <w:rsid w:val="0EE859DF"/>
    <w:rsid w:val="0F1D1B2D"/>
    <w:rsid w:val="0F696B20"/>
    <w:rsid w:val="0FA83AEC"/>
    <w:rsid w:val="0FDF3286"/>
    <w:rsid w:val="100F5919"/>
    <w:rsid w:val="10863DB7"/>
    <w:rsid w:val="10DA1F09"/>
    <w:rsid w:val="13826402"/>
    <w:rsid w:val="13833F28"/>
    <w:rsid w:val="13CE33F5"/>
    <w:rsid w:val="13FC4407"/>
    <w:rsid w:val="14A405FA"/>
    <w:rsid w:val="14AD5701"/>
    <w:rsid w:val="154020D1"/>
    <w:rsid w:val="1AA9696A"/>
    <w:rsid w:val="1AE31E7C"/>
    <w:rsid w:val="1AF5395E"/>
    <w:rsid w:val="1B7B54F4"/>
    <w:rsid w:val="1C8036FB"/>
    <w:rsid w:val="1C99656B"/>
    <w:rsid w:val="1DF92D37"/>
    <w:rsid w:val="1E641526"/>
    <w:rsid w:val="1E7A2AF8"/>
    <w:rsid w:val="1ED16490"/>
    <w:rsid w:val="1F923E71"/>
    <w:rsid w:val="2043516B"/>
    <w:rsid w:val="20964DEB"/>
    <w:rsid w:val="21661111"/>
    <w:rsid w:val="21CB71C6"/>
    <w:rsid w:val="22765384"/>
    <w:rsid w:val="22BD2FB3"/>
    <w:rsid w:val="23696C97"/>
    <w:rsid w:val="23952182"/>
    <w:rsid w:val="242B219E"/>
    <w:rsid w:val="24AC1531"/>
    <w:rsid w:val="24D942F0"/>
    <w:rsid w:val="252F3F10"/>
    <w:rsid w:val="255D6CCF"/>
    <w:rsid w:val="263F63D5"/>
    <w:rsid w:val="26D134D1"/>
    <w:rsid w:val="27E72880"/>
    <w:rsid w:val="28551EE0"/>
    <w:rsid w:val="2AAF3B29"/>
    <w:rsid w:val="2BAF1907"/>
    <w:rsid w:val="2BDF21EC"/>
    <w:rsid w:val="2BF35C97"/>
    <w:rsid w:val="2C6B7F24"/>
    <w:rsid w:val="2D1E4F96"/>
    <w:rsid w:val="2D4744ED"/>
    <w:rsid w:val="2DA15121"/>
    <w:rsid w:val="2DE52846"/>
    <w:rsid w:val="2E1F2D74"/>
    <w:rsid w:val="2E20089A"/>
    <w:rsid w:val="2E28704B"/>
    <w:rsid w:val="2F963509"/>
    <w:rsid w:val="302F3016"/>
    <w:rsid w:val="30803872"/>
    <w:rsid w:val="312B5ED3"/>
    <w:rsid w:val="32285F6F"/>
    <w:rsid w:val="322C5A5F"/>
    <w:rsid w:val="333D3C9C"/>
    <w:rsid w:val="339733AC"/>
    <w:rsid w:val="33EA7980"/>
    <w:rsid w:val="34050C5E"/>
    <w:rsid w:val="34E645EB"/>
    <w:rsid w:val="35A973C7"/>
    <w:rsid w:val="35BF6BEA"/>
    <w:rsid w:val="35D24B6F"/>
    <w:rsid w:val="36421CF5"/>
    <w:rsid w:val="367C4ADB"/>
    <w:rsid w:val="36985DB9"/>
    <w:rsid w:val="36C73FA8"/>
    <w:rsid w:val="36EC1C61"/>
    <w:rsid w:val="386046B4"/>
    <w:rsid w:val="38B95B73"/>
    <w:rsid w:val="38F17A02"/>
    <w:rsid w:val="3A3E4582"/>
    <w:rsid w:val="3B23087F"/>
    <w:rsid w:val="3B3D6F2F"/>
    <w:rsid w:val="3B5878C5"/>
    <w:rsid w:val="3C681D8A"/>
    <w:rsid w:val="3CA803D8"/>
    <w:rsid w:val="3D3F6F8E"/>
    <w:rsid w:val="3D9D1F07"/>
    <w:rsid w:val="3E175815"/>
    <w:rsid w:val="3E4203B8"/>
    <w:rsid w:val="3E522CF1"/>
    <w:rsid w:val="3F1E7077"/>
    <w:rsid w:val="3F6820A1"/>
    <w:rsid w:val="3FF81676"/>
    <w:rsid w:val="405C7E57"/>
    <w:rsid w:val="40DC68A2"/>
    <w:rsid w:val="427E2307"/>
    <w:rsid w:val="42984A4B"/>
    <w:rsid w:val="42A704BE"/>
    <w:rsid w:val="42B45D29"/>
    <w:rsid w:val="435E5C94"/>
    <w:rsid w:val="43B14016"/>
    <w:rsid w:val="44E421C9"/>
    <w:rsid w:val="450B3BFA"/>
    <w:rsid w:val="459607CB"/>
    <w:rsid w:val="463F1DAD"/>
    <w:rsid w:val="48565A37"/>
    <w:rsid w:val="48C345CB"/>
    <w:rsid w:val="497A134E"/>
    <w:rsid w:val="49CC7DFC"/>
    <w:rsid w:val="49EF7646"/>
    <w:rsid w:val="4A2D016F"/>
    <w:rsid w:val="4AD8632C"/>
    <w:rsid w:val="4C2C4B82"/>
    <w:rsid w:val="4CE94821"/>
    <w:rsid w:val="4CFD207A"/>
    <w:rsid w:val="50416722"/>
    <w:rsid w:val="508B5BEF"/>
    <w:rsid w:val="5095081C"/>
    <w:rsid w:val="50DE6667"/>
    <w:rsid w:val="51B03B5F"/>
    <w:rsid w:val="52756B57"/>
    <w:rsid w:val="54F77DBF"/>
    <w:rsid w:val="556709D9"/>
    <w:rsid w:val="559E63C4"/>
    <w:rsid w:val="55D87B28"/>
    <w:rsid w:val="55E738C7"/>
    <w:rsid w:val="56BF65F2"/>
    <w:rsid w:val="56DA342C"/>
    <w:rsid w:val="57087F99"/>
    <w:rsid w:val="570A3D11"/>
    <w:rsid w:val="574865E8"/>
    <w:rsid w:val="574A2360"/>
    <w:rsid w:val="574E4A2C"/>
    <w:rsid w:val="57EE5451"/>
    <w:rsid w:val="59BD6D86"/>
    <w:rsid w:val="5B914A01"/>
    <w:rsid w:val="5BBB382C"/>
    <w:rsid w:val="5BCD17B1"/>
    <w:rsid w:val="5C702869"/>
    <w:rsid w:val="5D423AD9"/>
    <w:rsid w:val="5D6B74D4"/>
    <w:rsid w:val="5F1D65AC"/>
    <w:rsid w:val="5F296CFF"/>
    <w:rsid w:val="5F902D45"/>
    <w:rsid w:val="60185660"/>
    <w:rsid w:val="60DD2497"/>
    <w:rsid w:val="61357BDD"/>
    <w:rsid w:val="61614E76"/>
    <w:rsid w:val="61B825BC"/>
    <w:rsid w:val="620677CB"/>
    <w:rsid w:val="62EE44E7"/>
    <w:rsid w:val="633A063F"/>
    <w:rsid w:val="65B17A4E"/>
    <w:rsid w:val="65F22540"/>
    <w:rsid w:val="65F77B57"/>
    <w:rsid w:val="66703465"/>
    <w:rsid w:val="66742F55"/>
    <w:rsid w:val="676E3E49"/>
    <w:rsid w:val="67A96C2F"/>
    <w:rsid w:val="6897117D"/>
    <w:rsid w:val="69085737"/>
    <w:rsid w:val="6A7A0D56"/>
    <w:rsid w:val="6B2C02A3"/>
    <w:rsid w:val="6C5D623A"/>
    <w:rsid w:val="6CFC49AB"/>
    <w:rsid w:val="6F190B3E"/>
    <w:rsid w:val="6F6768E0"/>
    <w:rsid w:val="6FA83C70"/>
    <w:rsid w:val="7012558D"/>
    <w:rsid w:val="71096990"/>
    <w:rsid w:val="713A2FED"/>
    <w:rsid w:val="71535E5D"/>
    <w:rsid w:val="71793B16"/>
    <w:rsid w:val="720A3517"/>
    <w:rsid w:val="72356D6E"/>
    <w:rsid w:val="72367C59"/>
    <w:rsid w:val="73497C49"/>
    <w:rsid w:val="7419513C"/>
    <w:rsid w:val="74B44E65"/>
    <w:rsid w:val="74D53759"/>
    <w:rsid w:val="75EB48B6"/>
    <w:rsid w:val="762027B2"/>
    <w:rsid w:val="762248D0"/>
    <w:rsid w:val="762A53DF"/>
    <w:rsid w:val="76911902"/>
    <w:rsid w:val="7691545E"/>
    <w:rsid w:val="76F123A0"/>
    <w:rsid w:val="77446974"/>
    <w:rsid w:val="78ED15CC"/>
    <w:rsid w:val="79534C4C"/>
    <w:rsid w:val="7B205002"/>
    <w:rsid w:val="7BBE05AF"/>
    <w:rsid w:val="7BC260B9"/>
    <w:rsid w:val="7BCE2834"/>
    <w:rsid w:val="7D9341B1"/>
    <w:rsid w:val="7E68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2024-01-24T03:06:59Z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E8B2C8070C4A4D3C99D258123E55C926_12</vt:lpwstr>
  </property>
</Properties>
</file>