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5798" w:type="dxa"/>
        <w:jc w:val="center"/>
        <w:shd w:val="clear" w:color="auto" w:fill="auto"/>
        <w:tblLayout w:type="fixed"/>
        <w:tblCellMar>
          <w:top w:w="0" w:type="dxa"/>
          <w:left w:w="0" w:type="dxa"/>
          <w:bottom w:w="0" w:type="dxa"/>
          <w:right w:w="0" w:type="dxa"/>
        </w:tblCellMar>
      </w:tblPr>
      <w:tblGrid>
        <w:gridCol w:w="510"/>
        <w:gridCol w:w="754"/>
        <w:gridCol w:w="1302"/>
        <w:gridCol w:w="2306"/>
        <w:gridCol w:w="1856"/>
        <w:gridCol w:w="1425"/>
        <w:gridCol w:w="1321"/>
        <w:gridCol w:w="3234"/>
        <w:gridCol w:w="600"/>
        <w:gridCol w:w="503"/>
        <w:gridCol w:w="428"/>
        <w:gridCol w:w="614"/>
        <w:gridCol w:w="450"/>
        <w:gridCol w:w="495"/>
      </w:tblGrid>
      <w:tr>
        <w:tblPrEx>
          <w:shd w:val="clear" w:color="auto" w:fill="auto"/>
          <w:tblCellMar>
            <w:top w:w="0" w:type="dxa"/>
            <w:left w:w="0" w:type="dxa"/>
            <w:bottom w:w="0" w:type="dxa"/>
            <w:right w:w="0" w:type="dxa"/>
          </w:tblCellMar>
        </w:tblPrEx>
        <w:trPr>
          <w:trHeight w:val="639" w:hRule="atLeast"/>
          <w:jc w:val="center"/>
        </w:trPr>
        <w:tc>
          <w:tcPr>
            <w:tcW w:w="15798" w:type="dxa"/>
            <w:gridSpan w:val="14"/>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等线" w:hAnsi="等线" w:eastAsia="等线" w:cs="等线"/>
                <w:i w:val="0"/>
                <w:color w:val="000000"/>
                <w:sz w:val="21"/>
                <w:szCs w:val="21"/>
                <w:u w:val="none"/>
                <w:lang w:val="en-US" w:eastAsia="zh-CN"/>
              </w:rPr>
            </w:pPr>
            <w:r>
              <w:rPr>
                <w:rFonts w:hint="eastAsia" w:ascii="等线" w:hAnsi="等线" w:eastAsia="等线" w:cs="等线"/>
                <w:i w:val="0"/>
                <w:color w:val="000000"/>
                <w:sz w:val="21"/>
                <w:szCs w:val="21"/>
                <w:u w:val="none"/>
                <w:lang w:val="en-US" w:eastAsia="zh-CN"/>
              </w:rPr>
              <w:t>附件</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等线" w:hAnsi="等线" w:eastAsia="等线" w:cs="等线"/>
                <w:i w:val="0"/>
                <w:color w:val="000000"/>
                <w:sz w:val="22"/>
                <w:szCs w:val="22"/>
                <w:u w:val="none"/>
              </w:rPr>
            </w:pPr>
            <w:r>
              <w:rPr>
                <w:rFonts w:hint="eastAsia" w:ascii="等线" w:hAnsi="等线" w:eastAsia="等线" w:cs="等线"/>
                <w:i w:val="0"/>
                <w:color w:val="000000"/>
                <w:sz w:val="22"/>
                <w:szCs w:val="22"/>
                <w:u w:val="none"/>
                <w:lang w:val="en-US" w:eastAsia="zh-CN"/>
              </w:rPr>
              <w:t>睢县</w:t>
            </w:r>
            <w:r>
              <w:rPr>
                <w:rFonts w:hint="eastAsia" w:ascii="等线" w:hAnsi="等线" w:eastAsia="等线" w:cs="等线"/>
                <w:i w:val="0"/>
                <w:color w:val="000000"/>
                <w:sz w:val="22"/>
                <w:szCs w:val="22"/>
                <w:u w:val="none"/>
              </w:rPr>
              <w:t>扶贫领域基层政务公开标准目录</w:t>
            </w:r>
          </w:p>
        </w:tc>
      </w:tr>
      <w:tr>
        <w:tblPrEx>
          <w:shd w:val="clear" w:color="auto" w:fill="auto"/>
          <w:tblCellMar>
            <w:top w:w="0" w:type="dxa"/>
            <w:left w:w="0" w:type="dxa"/>
            <w:bottom w:w="0" w:type="dxa"/>
            <w:right w:w="0" w:type="dxa"/>
          </w:tblCellMar>
        </w:tblPrEx>
        <w:trPr>
          <w:trHeight w:val="257" w:hRule="atLeast"/>
          <w:jc w:val="center"/>
        </w:trPr>
        <w:tc>
          <w:tcPr>
            <w:tcW w:w="510"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序号</w:t>
            </w:r>
          </w:p>
        </w:tc>
        <w:tc>
          <w:tcPr>
            <w:tcW w:w="2056"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公开事项</w:t>
            </w:r>
          </w:p>
        </w:tc>
        <w:tc>
          <w:tcPr>
            <w:tcW w:w="2306"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公开内容（要素）</w:t>
            </w:r>
          </w:p>
        </w:tc>
        <w:tc>
          <w:tcPr>
            <w:tcW w:w="1856"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公开依据</w:t>
            </w:r>
          </w:p>
        </w:tc>
        <w:tc>
          <w:tcPr>
            <w:tcW w:w="1425"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公开时限</w:t>
            </w:r>
          </w:p>
        </w:tc>
        <w:tc>
          <w:tcPr>
            <w:tcW w:w="1321"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公开主体</w:t>
            </w:r>
          </w:p>
        </w:tc>
        <w:tc>
          <w:tcPr>
            <w:tcW w:w="3234"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公开渠道和载体</w:t>
            </w:r>
          </w:p>
        </w:tc>
        <w:tc>
          <w:tcPr>
            <w:tcW w:w="1103"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公开对象</w:t>
            </w:r>
          </w:p>
        </w:tc>
        <w:tc>
          <w:tcPr>
            <w:tcW w:w="1042"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公开方式</w:t>
            </w:r>
          </w:p>
        </w:tc>
        <w:tc>
          <w:tcPr>
            <w:tcW w:w="94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公开层级</w:t>
            </w:r>
          </w:p>
        </w:tc>
      </w:tr>
      <w:tr>
        <w:tblPrEx>
          <w:shd w:val="clear" w:color="auto" w:fill="auto"/>
          <w:tblCellMar>
            <w:top w:w="0" w:type="dxa"/>
            <w:left w:w="0" w:type="dxa"/>
            <w:bottom w:w="0" w:type="dxa"/>
            <w:right w:w="0" w:type="dxa"/>
          </w:tblCellMar>
        </w:tblPrEx>
        <w:trPr>
          <w:trHeight w:val="505" w:hRule="atLeast"/>
          <w:jc w:val="center"/>
        </w:trPr>
        <w:tc>
          <w:tcPr>
            <w:tcW w:w="51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18"/>
                <w:szCs w:val="18"/>
                <w:u w:val="none"/>
              </w:rPr>
            </w:pPr>
          </w:p>
        </w:tc>
        <w:tc>
          <w:tcPr>
            <w:tcW w:w="75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一级事项</w:t>
            </w:r>
          </w:p>
        </w:tc>
        <w:tc>
          <w:tcPr>
            <w:tcW w:w="130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二级事项</w:t>
            </w:r>
          </w:p>
        </w:tc>
        <w:tc>
          <w:tcPr>
            <w:tcW w:w="2306"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18"/>
                <w:szCs w:val="18"/>
                <w:u w:val="none"/>
              </w:rPr>
            </w:pPr>
          </w:p>
        </w:tc>
        <w:tc>
          <w:tcPr>
            <w:tcW w:w="1856"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18"/>
                <w:szCs w:val="18"/>
                <w:u w:val="none"/>
              </w:rPr>
            </w:pPr>
          </w:p>
        </w:tc>
        <w:tc>
          <w:tcPr>
            <w:tcW w:w="1425"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18"/>
                <w:szCs w:val="18"/>
                <w:u w:val="none"/>
              </w:rPr>
            </w:pPr>
          </w:p>
        </w:tc>
        <w:tc>
          <w:tcPr>
            <w:tcW w:w="132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18"/>
                <w:szCs w:val="18"/>
                <w:u w:val="none"/>
              </w:rPr>
            </w:pPr>
          </w:p>
        </w:tc>
        <w:tc>
          <w:tcPr>
            <w:tcW w:w="323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18"/>
                <w:szCs w:val="18"/>
                <w:u w:val="none"/>
              </w:rPr>
            </w:pPr>
          </w:p>
        </w:tc>
        <w:tc>
          <w:tcPr>
            <w:tcW w:w="6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全社会</w:t>
            </w:r>
          </w:p>
        </w:tc>
        <w:tc>
          <w:tcPr>
            <w:tcW w:w="5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特定群体</w:t>
            </w:r>
          </w:p>
        </w:tc>
        <w:tc>
          <w:tcPr>
            <w:tcW w:w="4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主动</w:t>
            </w:r>
          </w:p>
        </w:tc>
        <w:tc>
          <w:tcPr>
            <w:tcW w:w="6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依申请</w:t>
            </w:r>
            <w:r>
              <w:rPr>
                <w:rFonts w:hint="eastAsia" w:ascii="等线" w:hAnsi="等线" w:eastAsia="等线" w:cs="等线"/>
                <w:i w:val="0"/>
                <w:color w:val="000000"/>
                <w:sz w:val="18"/>
                <w:szCs w:val="18"/>
                <w:u w:val="none"/>
              </w:rPr>
              <w:br w:type="textWrapping"/>
            </w:r>
            <w:r>
              <w:rPr>
                <w:rFonts w:hint="eastAsia" w:ascii="等线" w:hAnsi="等线" w:eastAsia="等线" w:cs="等线"/>
                <w:i w:val="0"/>
                <w:color w:val="000000"/>
                <w:sz w:val="18"/>
                <w:szCs w:val="18"/>
                <w:u w:val="none"/>
              </w:rPr>
              <w:t>公开</w:t>
            </w:r>
          </w:p>
        </w:tc>
        <w:tc>
          <w:tcPr>
            <w:tcW w:w="4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县级</w:t>
            </w:r>
          </w:p>
        </w:tc>
        <w:tc>
          <w:tcPr>
            <w:tcW w:w="4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乡、</w:t>
            </w:r>
            <w:r>
              <w:rPr>
                <w:rFonts w:hint="eastAsia" w:ascii="等线" w:hAnsi="等线" w:eastAsia="等线" w:cs="等线"/>
                <w:i w:val="0"/>
                <w:color w:val="000000"/>
                <w:sz w:val="18"/>
                <w:szCs w:val="18"/>
                <w:u w:val="none"/>
              </w:rPr>
              <w:br w:type="textWrapping"/>
            </w:r>
            <w:r>
              <w:rPr>
                <w:rFonts w:hint="eastAsia" w:ascii="等线" w:hAnsi="等线" w:eastAsia="等线" w:cs="等线"/>
                <w:i w:val="0"/>
                <w:color w:val="000000"/>
                <w:sz w:val="18"/>
                <w:szCs w:val="18"/>
                <w:u w:val="none"/>
              </w:rPr>
              <w:t>村级</w:t>
            </w:r>
          </w:p>
        </w:tc>
      </w:tr>
      <w:tr>
        <w:tblPrEx>
          <w:shd w:val="clear" w:color="auto" w:fill="auto"/>
          <w:tblCellMar>
            <w:top w:w="0" w:type="dxa"/>
            <w:left w:w="0" w:type="dxa"/>
            <w:bottom w:w="0" w:type="dxa"/>
            <w:right w:w="0" w:type="dxa"/>
          </w:tblCellMar>
        </w:tblPrEx>
        <w:trPr>
          <w:trHeight w:val="1707" w:hRule="atLeast"/>
          <w:jc w:val="center"/>
        </w:trPr>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1</w:t>
            </w:r>
          </w:p>
        </w:tc>
        <w:tc>
          <w:tcPr>
            <w:tcW w:w="754"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政策文件</w:t>
            </w:r>
          </w:p>
        </w:tc>
        <w:tc>
          <w:tcPr>
            <w:tcW w:w="130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行政法规、规章</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b/>
                <w:i w:val="0"/>
                <w:color w:val="000000"/>
                <w:sz w:val="18"/>
                <w:szCs w:val="18"/>
                <w:u w:val="none"/>
              </w:rPr>
            </w:pPr>
            <w:r>
              <w:rPr>
                <w:rStyle w:val="9"/>
              </w:rPr>
              <w:t>·</w:t>
            </w:r>
            <w:r>
              <w:rPr>
                <w:rStyle w:val="10"/>
              </w:rPr>
              <w:t>中央及地方政府涉及扶贫领域的行政法规</w:t>
            </w:r>
            <w:r>
              <w:rPr>
                <w:rStyle w:val="10"/>
              </w:rPr>
              <w:br w:type="textWrapping"/>
            </w:r>
            <w:r>
              <w:rPr>
                <w:rStyle w:val="9"/>
              </w:rPr>
              <w:t>·</w:t>
            </w:r>
            <w:r>
              <w:rPr>
                <w:rStyle w:val="10"/>
              </w:rPr>
              <w:t>中央及地方政府涉及扶贫领域的规章</w:t>
            </w:r>
          </w:p>
        </w:tc>
        <w:tc>
          <w:tcPr>
            <w:tcW w:w="18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《中华人民共和国政府信息公开条例》</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信息形成（变更）</w:t>
            </w:r>
            <w:r>
              <w:rPr>
                <w:rFonts w:hint="eastAsia" w:ascii="等线" w:hAnsi="等线" w:eastAsia="等线" w:cs="等线"/>
                <w:i w:val="0"/>
                <w:color w:val="000000"/>
                <w:sz w:val="18"/>
                <w:szCs w:val="18"/>
                <w:u w:val="none"/>
              </w:rPr>
              <w:br w:type="textWrapping"/>
            </w:r>
            <w:r>
              <w:rPr>
                <w:rFonts w:hint="eastAsia" w:ascii="等线" w:hAnsi="等线" w:eastAsia="等线" w:cs="等线"/>
                <w:i w:val="0"/>
                <w:color w:val="000000"/>
                <w:sz w:val="18"/>
                <w:szCs w:val="18"/>
                <w:u w:val="none"/>
              </w:rPr>
              <w:t>20个工作日内</w:t>
            </w:r>
          </w:p>
        </w:tc>
        <w:tc>
          <w:tcPr>
            <w:tcW w:w="13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县级扶贫部门、</w:t>
            </w:r>
            <w:r>
              <w:rPr>
                <w:rFonts w:hint="eastAsia" w:ascii="等线" w:hAnsi="等线" w:eastAsia="等线" w:cs="等线"/>
                <w:i w:val="0"/>
                <w:color w:val="000000"/>
                <w:sz w:val="18"/>
                <w:szCs w:val="18"/>
                <w:u w:val="none"/>
              </w:rPr>
              <w:br w:type="textWrapping"/>
            </w:r>
            <w:r>
              <w:rPr>
                <w:rFonts w:hint="eastAsia" w:ascii="等线" w:hAnsi="等线" w:eastAsia="等线" w:cs="等线"/>
                <w:i w:val="0"/>
                <w:color w:val="000000"/>
                <w:sz w:val="18"/>
                <w:szCs w:val="18"/>
                <w:u w:val="none"/>
              </w:rPr>
              <w:t>乡镇人民政府</w:t>
            </w:r>
          </w:p>
        </w:tc>
        <w:tc>
          <w:tcPr>
            <w:tcW w:w="32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■政府网站         □政府公报</w:t>
            </w:r>
            <w:r>
              <w:rPr>
                <w:rFonts w:hint="eastAsia" w:ascii="等线" w:hAnsi="等线" w:eastAsia="等线" w:cs="等线"/>
                <w:i w:val="0"/>
                <w:color w:val="000000"/>
                <w:sz w:val="18"/>
                <w:szCs w:val="18"/>
                <w:u w:val="none"/>
              </w:rPr>
              <w:br w:type="textWrapping"/>
            </w:r>
            <w:r>
              <w:rPr>
                <w:rFonts w:hint="eastAsia" w:ascii="等线" w:hAnsi="等线" w:eastAsia="等线" w:cs="等线"/>
                <w:i w:val="0"/>
                <w:color w:val="000000"/>
                <w:sz w:val="18"/>
                <w:szCs w:val="18"/>
                <w:u w:val="none"/>
              </w:rPr>
              <w:t>□两微一端         □发布会/听证会 □广播电视         □纸质媒体</w:t>
            </w:r>
            <w:r>
              <w:rPr>
                <w:rFonts w:hint="eastAsia" w:ascii="等线" w:hAnsi="等线" w:eastAsia="等线" w:cs="等线"/>
                <w:i w:val="0"/>
                <w:color w:val="000000"/>
                <w:sz w:val="18"/>
                <w:szCs w:val="18"/>
                <w:u w:val="none"/>
              </w:rPr>
              <w:br w:type="textWrapping"/>
            </w:r>
            <w:r>
              <w:rPr>
                <w:rFonts w:hint="eastAsia" w:ascii="等线" w:hAnsi="等线" w:eastAsia="等线" w:cs="等线"/>
                <w:i w:val="0"/>
                <w:color w:val="000000"/>
                <w:sz w:val="18"/>
                <w:szCs w:val="18"/>
                <w:u w:val="none"/>
              </w:rPr>
              <w:t xml:space="preserve">□公开查阅点       ■政府服务中心 □便民服务站       □入户/现场 </w:t>
            </w:r>
            <w:r>
              <w:rPr>
                <w:rFonts w:hint="eastAsia" w:ascii="等线" w:hAnsi="等线" w:eastAsia="等线" w:cs="等线"/>
                <w:i w:val="0"/>
                <w:color w:val="000000"/>
                <w:sz w:val="18"/>
                <w:szCs w:val="18"/>
                <w:u w:val="none"/>
              </w:rPr>
              <w:br w:type="textWrapping"/>
            </w:r>
            <w:r>
              <w:rPr>
                <w:rFonts w:hint="eastAsia" w:ascii="等线" w:hAnsi="等线" w:eastAsia="等线" w:cs="等线"/>
                <w:i w:val="0"/>
                <w:color w:val="000000"/>
                <w:sz w:val="18"/>
                <w:szCs w:val="18"/>
                <w:u w:val="none"/>
              </w:rPr>
              <w:t xml:space="preserve">■社区/企事业单位/村公示栏（电子屏）                        □精准推送 </w:t>
            </w:r>
            <w:r>
              <w:rPr>
                <w:rFonts w:hint="eastAsia" w:ascii="等线" w:hAnsi="等线" w:eastAsia="等线" w:cs="等线"/>
                <w:i w:val="0"/>
                <w:color w:val="000000"/>
                <w:sz w:val="18"/>
                <w:szCs w:val="18"/>
                <w:u w:val="none"/>
                <w:lang w:val="en-US" w:eastAsia="zh-CN"/>
              </w:rPr>
              <w:t xml:space="preserve">        </w:t>
            </w:r>
            <w:r>
              <w:rPr>
                <w:rFonts w:hint="eastAsia" w:ascii="等线" w:hAnsi="等线" w:eastAsia="等线" w:cs="等线"/>
                <w:i w:val="0"/>
                <w:color w:val="000000"/>
                <w:sz w:val="18"/>
                <w:szCs w:val="18"/>
                <w:u w:val="none"/>
              </w:rPr>
              <w:t>□其他</w:t>
            </w:r>
          </w:p>
        </w:tc>
        <w:tc>
          <w:tcPr>
            <w:tcW w:w="6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w:t>
            </w:r>
          </w:p>
        </w:tc>
        <w:tc>
          <w:tcPr>
            <w:tcW w:w="50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18"/>
                <w:szCs w:val="18"/>
                <w:u w:val="none"/>
              </w:rPr>
            </w:pPr>
          </w:p>
        </w:tc>
        <w:tc>
          <w:tcPr>
            <w:tcW w:w="4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w:t>
            </w:r>
          </w:p>
        </w:tc>
        <w:tc>
          <w:tcPr>
            <w:tcW w:w="6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18"/>
                <w:szCs w:val="18"/>
                <w:u w:val="none"/>
              </w:rPr>
            </w:pPr>
          </w:p>
        </w:tc>
        <w:tc>
          <w:tcPr>
            <w:tcW w:w="4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w:t>
            </w:r>
          </w:p>
        </w:tc>
        <w:tc>
          <w:tcPr>
            <w:tcW w:w="4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w:t>
            </w:r>
          </w:p>
        </w:tc>
      </w:tr>
      <w:tr>
        <w:tblPrEx>
          <w:tblCellMar>
            <w:top w:w="0" w:type="dxa"/>
            <w:left w:w="0" w:type="dxa"/>
            <w:bottom w:w="0" w:type="dxa"/>
            <w:right w:w="0" w:type="dxa"/>
          </w:tblCellMar>
        </w:tblPrEx>
        <w:trPr>
          <w:trHeight w:val="1707" w:hRule="atLeast"/>
          <w:jc w:val="center"/>
        </w:trPr>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2</w:t>
            </w:r>
          </w:p>
        </w:tc>
        <w:tc>
          <w:tcPr>
            <w:tcW w:w="75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18"/>
                <w:szCs w:val="18"/>
                <w:u w:val="none"/>
              </w:rPr>
            </w:pPr>
          </w:p>
        </w:tc>
        <w:tc>
          <w:tcPr>
            <w:tcW w:w="130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规范性文件</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b/>
                <w:i w:val="0"/>
                <w:color w:val="000000"/>
                <w:sz w:val="18"/>
                <w:szCs w:val="18"/>
                <w:u w:val="none"/>
              </w:rPr>
            </w:pPr>
            <w:r>
              <w:rPr>
                <w:rStyle w:val="9"/>
              </w:rPr>
              <w:t>·</w:t>
            </w:r>
            <w:r>
              <w:rPr>
                <w:rStyle w:val="10"/>
              </w:rPr>
              <w:t>各级政府及部门涉及扶贫领域的法规性文件</w:t>
            </w:r>
          </w:p>
        </w:tc>
        <w:tc>
          <w:tcPr>
            <w:tcW w:w="18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《中华人民共和国政府信息公开条例》</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信息形成（变更）</w:t>
            </w:r>
            <w:r>
              <w:rPr>
                <w:rFonts w:hint="eastAsia" w:ascii="等线" w:hAnsi="等线" w:eastAsia="等线" w:cs="等线"/>
                <w:i w:val="0"/>
                <w:color w:val="000000"/>
                <w:sz w:val="18"/>
                <w:szCs w:val="18"/>
                <w:u w:val="none"/>
              </w:rPr>
              <w:br w:type="textWrapping"/>
            </w:r>
            <w:r>
              <w:rPr>
                <w:rFonts w:hint="eastAsia" w:ascii="等线" w:hAnsi="等线" w:eastAsia="等线" w:cs="等线"/>
                <w:i w:val="0"/>
                <w:color w:val="000000"/>
                <w:sz w:val="18"/>
                <w:szCs w:val="18"/>
                <w:u w:val="none"/>
              </w:rPr>
              <w:t>20个工作日内</w:t>
            </w:r>
          </w:p>
        </w:tc>
        <w:tc>
          <w:tcPr>
            <w:tcW w:w="13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县级扶贫部门、</w:t>
            </w:r>
            <w:r>
              <w:rPr>
                <w:rFonts w:hint="eastAsia" w:ascii="等线" w:hAnsi="等线" w:eastAsia="等线" w:cs="等线"/>
                <w:i w:val="0"/>
                <w:color w:val="000000"/>
                <w:sz w:val="18"/>
                <w:szCs w:val="18"/>
                <w:u w:val="none"/>
              </w:rPr>
              <w:br w:type="textWrapping"/>
            </w:r>
            <w:r>
              <w:rPr>
                <w:rFonts w:hint="eastAsia" w:ascii="等线" w:hAnsi="等线" w:eastAsia="等线" w:cs="等线"/>
                <w:i w:val="0"/>
                <w:color w:val="000000"/>
                <w:sz w:val="18"/>
                <w:szCs w:val="18"/>
                <w:u w:val="none"/>
              </w:rPr>
              <w:t>乡镇人民政府</w:t>
            </w:r>
          </w:p>
        </w:tc>
        <w:tc>
          <w:tcPr>
            <w:tcW w:w="32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■政府网站         □政府公报</w:t>
            </w:r>
            <w:r>
              <w:rPr>
                <w:rFonts w:hint="eastAsia" w:ascii="等线" w:hAnsi="等线" w:eastAsia="等线" w:cs="等线"/>
                <w:i w:val="0"/>
                <w:color w:val="000000"/>
                <w:sz w:val="18"/>
                <w:szCs w:val="18"/>
                <w:u w:val="none"/>
              </w:rPr>
              <w:br w:type="textWrapping"/>
            </w:r>
            <w:r>
              <w:rPr>
                <w:rFonts w:hint="eastAsia" w:ascii="等线" w:hAnsi="等线" w:eastAsia="等线" w:cs="等线"/>
                <w:i w:val="0"/>
                <w:color w:val="000000"/>
                <w:sz w:val="18"/>
                <w:szCs w:val="18"/>
                <w:u w:val="none"/>
              </w:rPr>
              <w:t>□两微一端         □发布会/听证会 □广播电视         □纸质媒体</w:t>
            </w:r>
            <w:r>
              <w:rPr>
                <w:rFonts w:hint="eastAsia" w:ascii="等线" w:hAnsi="等线" w:eastAsia="等线" w:cs="等线"/>
                <w:i w:val="0"/>
                <w:color w:val="000000"/>
                <w:sz w:val="18"/>
                <w:szCs w:val="18"/>
                <w:u w:val="none"/>
              </w:rPr>
              <w:br w:type="textWrapping"/>
            </w:r>
            <w:r>
              <w:rPr>
                <w:rFonts w:hint="eastAsia" w:ascii="等线" w:hAnsi="等线" w:eastAsia="等线" w:cs="等线"/>
                <w:i w:val="0"/>
                <w:color w:val="000000"/>
                <w:sz w:val="18"/>
                <w:szCs w:val="18"/>
                <w:u w:val="none"/>
              </w:rPr>
              <w:t xml:space="preserve">□公开查阅点       ■政府服务中心 □便民服务站       □入户/现场 </w:t>
            </w:r>
            <w:r>
              <w:rPr>
                <w:rFonts w:hint="eastAsia" w:ascii="等线" w:hAnsi="等线" w:eastAsia="等线" w:cs="等线"/>
                <w:i w:val="0"/>
                <w:color w:val="000000"/>
                <w:sz w:val="18"/>
                <w:szCs w:val="18"/>
                <w:u w:val="none"/>
              </w:rPr>
              <w:br w:type="textWrapping"/>
            </w:r>
            <w:r>
              <w:rPr>
                <w:rFonts w:hint="eastAsia" w:ascii="等线" w:hAnsi="等线" w:eastAsia="等线" w:cs="等线"/>
                <w:i w:val="0"/>
                <w:color w:val="000000"/>
                <w:sz w:val="18"/>
                <w:szCs w:val="18"/>
                <w:u w:val="none"/>
              </w:rPr>
              <w:t xml:space="preserve">■社区/企事业单位/村公示栏（电子屏）                        □精准推送 </w:t>
            </w:r>
            <w:r>
              <w:rPr>
                <w:rFonts w:hint="eastAsia" w:ascii="等线" w:hAnsi="等线" w:eastAsia="等线" w:cs="等线"/>
                <w:i w:val="0"/>
                <w:color w:val="000000"/>
                <w:sz w:val="18"/>
                <w:szCs w:val="18"/>
                <w:u w:val="none"/>
                <w:lang w:val="en-US" w:eastAsia="zh-CN"/>
              </w:rPr>
              <w:t xml:space="preserve">        </w:t>
            </w:r>
            <w:r>
              <w:rPr>
                <w:rFonts w:hint="eastAsia" w:ascii="等线" w:hAnsi="等线" w:eastAsia="等线" w:cs="等线"/>
                <w:i w:val="0"/>
                <w:color w:val="000000"/>
                <w:sz w:val="18"/>
                <w:szCs w:val="18"/>
                <w:u w:val="none"/>
              </w:rPr>
              <w:t>□其他</w:t>
            </w:r>
          </w:p>
        </w:tc>
        <w:tc>
          <w:tcPr>
            <w:tcW w:w="6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w:t>
            </w:r>
          </w:p>
        </w:tc>
        <w:tc>
          <w:tcPr>
            <w:tcW w:w="50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18"/>
                <w:szCs w:val="18"/>
                <w:u w:val="none"/>
              </w:rPr>
            </w:pPr>
          </w:p>
        </w:tc>
        <w:tc>
          <w:tcPr>
            <w:tcW w:w="4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w:t>
            </w:r>
          </w:p>
        </w:tc>
        <w:tc>
          <w:tcPr>
            <w:tcW w:w="6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18"/>
                <w:szCs w:val="18"/>
                <w:u w:val="none"/>
              </w:rPr>
            </w:pPr>
          </w:p>
        </w:tc>
        <w:tc>
          <w:tcPr>
            <w:tcW w:w="4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w:t>
            </w:r>
          </w:p>
        </w:tc>
        <w:tc>
          <w:tcPr>
            <w:tcW w:w="4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w:t>
            </w:r>
          </w:p>
        </w:tc>
      </w:tr>
      <w:tr>
        <w:tblPrEx>
          <w:shd w:val="clear" w:color="auto" w:fill="auto"/>
          <w:tblCellMar>
            <w:top w:w="0" w:type="dxa"/>
            <w:left w:w="0" w:type="dxa"/>
            <w:bottom w:w="0" w:type="dxa"/>
            <w:right w:w="0" w:type="dxa"/>
          </w:tblCellMar>
        </w:tblPrEx>
        <w:trPr>
          <w:trHeight w:val="1707" w:hRule="atLeast"/>
          <w:jc w:val="center"/>
        </w:trPr>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3</w:t>
            </w:r>
          </w:p>
        </w:tc>
        <w:tc>
          <w:tcPr>
            <w:tcW w:w="75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18"/>
                <w:szCs w:val="18"/>
                <w:u w:val="none"/>
              </w:rPr>
            </w:pPr>
          </w:p>
        </w:tc>
        <w:tc>
          <w:tcPr>
            <w:tcW w:w="130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其它政策文件</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b/>
                <w:i w:val="0"/>
                <w:color w:val="000000"/>
                <w:sz w:val="18"/>
                <w:szCs w:val="18"/>
                <w:u w:val="none"/>
              </w:rPr>
            </w:pPr>
            <w:r>
              <w:rPr>
                <w:rStyle w:val="9"/>
              </w:rPr>
              <w:t>·</w:t>
            </w:r>
            <w:r>
              <w:rPr>
                <w:rStyle w:val="10"/>
              </w:rPr>
              <w:t>涉及扶贫领域其它政策文件</w:t>
            </w:r>
          </w:p>
        </w:tc>
        <w:tc>
          <w:tcPr>
            <w:tcW w:w="18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《中华人民共和国政府信息公开条例》</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信息形成（变更）</w:t>
            </w:r>
            <w:r>
              <w:rPr>
                <w:rFonts w:hint="eastAsia" w:ascii="等线" w:hAnsi="等线" w:eastAsia="等线" w:cs="等线"/>
                <w:i w:val="0"/>
                <w:color w:val="000000"/>
                <w:sz w:val="18"/>
                <w:szCs w:val="18"/>
                <w:u w:val="none"/>
              </w:rPr>
              <w:br w:type="textWrapping"/>
            </w:r>
            <w:r>
              <w:rPr>
                <w:rFonts w:hint="eastAsia" w:ascii="等线" w:hAnsi="等线" w:eastAsia="等线" w:cs="等线"/>
                <w:i w:val="0"/>
                <w:color w:val="000000"/>
                <w:sz w:val="18"/>
                <w:szCs w:val="18"/>
                <w:u w:val="none"/>
              </w:rPr>
              <w:t>20个工作日内</w:t>
            </w:r>
          </w:p>
        </w:tc>
        <w:tc>
          <w:tcPr>
            <w:tcW w:w="13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县级扶贫部门、</w:t>
            </w:r>
            <w:r>
              <w:rPr>
                <w:rFonts w:hint="eastAsia" w:ascii="等线" w:hAnsi="等线" w:eastAsia="等线" w:cs="等线"/>
                <w:i w:val="0"/>
                <w:color w:val="000000"/>
                <w:sz w:val="18"/>
                <w:szCs w:val="18"/>
                <w:u w:val="none"/>
              </w:rPr>
              <w:br w:type="textWrapping"/>
            </w:r>
            <w:r>
              <w:rPr>
                <w:rFonts w:hint="eastAsia" w:ascii="等线" w:hAnsi="等线" w:eastAsia="等线" w:cs="等线"/>
                <w:i w:val="0"/>
                <w:color w:val="000000"/>
                <w:sz w:val="18"/>
                <w:szCs w:val="18"/>
                <w:u w:val="none"/>
              </w:rPr>
              <w:t>乡镇人民政府</w:t>
            </w:r>
          </w:p>
        </w:tc>
        <w:tc>
          <w:tcPr>
            <w:tcW w:w="32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■政府网站         □政府公报</w:t>
            </w:r>
            <w:r>
              <w:rPr>
                <w:rFonts w:hint="eastAsia" w:ascii="等线" w:hAnsi="等线" w:eastAsia="等线" w:cs="等线"/>
                <w:i w:val="0"/>
                <w:color w:val="000000"/>
                <w:sz w:val="18"/>
                <w:szCs w:val="18"/>
                <w:u w:val="none"/>
              </w:rPr>
              <w:br w:type="textWrapping"/>
            </w:r>
            <w:r>
              <w:rPr>
                <w:rFonts w:hint="eastAsia" w:ascii="等线" w:hAnsi="等线" w:eastAsia="等线" w:cs="等线"/>
                <w:i w:val="0"/>
                <w:color w:val="000000"/>
                <w:sz w:val="18"/>
                <w:szCs w:val="18"/>
                <w:u w:val="none"/>
              </w:rPr>
              <w:t>□两微一端         □发布会/听证会 □广播电视         □纸质媒体</w:t>
            </w:r>
            <w:r>
              <w:rPr>
                <w:rFonts w:hint="eastAsia" w:ascii="等线" w:hAnsi="等线" w:eastAsia="等线" w:cs="等线"/>
                <w:i w:val="0"/>
                <w:color w:val="000000"/>
                <w:sz w:val="18"/>
                <w:szCs w:val="18"/>
                <w:u w:val="none"/>
              </w:rPr>
              <w:br w:type="textWrapping"/>
            </w:r>
            <w:r>
              <w:rPr>
                <w:rFonts w:hint="eastAsia" w:ascii="等线" w:hAnsi="等线" w:eastAsia="等线" w:cs="等线"/>
                <w:i w:val="0"/>
                <w:color w:val="000000"/>
                <w:sz w:val="18"/>
                <w:szCs w:val="18"/>
                <w:u w:val="none"/>
              </w:rPr>
              <w:t xml:space="preserve">□公开查阅点       □政府服务中心 □便民服务站       □入户/现场 </w:t>
            </w:r>
            <w:r>
              <w:rPr>
                <w:rFonts w:hint="eastAsia" w:ascii="等线" w:hAnsi="等线" w:eastAsia="等线" w:cs="等线"/>
                <w:i w:val="0"/>
                <w:color w:val="000000"/>
                <w:sz w:val="18"/>
                <w:szCs w:val="18"/>
                <w:u w:val="none"/>
              </w:rPr>
              <w:br w:type="textWrapping"/>
            </w:r>
            <w:r>
              <w:rPr>
                <w:rFonts w:hint="eastAsia" w:ascii="等线" w:hAnsi="等线" w:eastAsia="等线" w:cs="等线"/>
                <w:i w:val="0"/>
                <w:color w:val="000000"/>
                <w:sz w:val="18"/>
                <w:szCs w:val="18"/>
                <w:u w:val="none"/>
              </w:rPr>
              <w:t xml:space="preserve">□社区/企事业单位/村公示栏（电子屏）                        □精准推送 </w:t>
            </w:r>
            <w:r>
              <w:rPr>
                <w:rFonts w:hint="eastAsia" w:ascii="等线" w:hAnsi="等线" w:eastAsia="等线" w:cs="等线"/>
                <w:i w:val="0"/>
                <w:color w:val="000000"/>
                <w:sz w:val="18"/>
                <w:szCs w:val="18"/>
                <w:u w:val="none"/>
                <w:lang w:val="en-US" w:eastAsia="zh-CN"/>
              </w:rPr>
              <w:t xml:space="preserve">        </w:t>
            </w:r>
            <w:r>
              <w:rPr>
                <w:rFonts w:hint="eastAsia" w:ascii="等线" w:hAnsi="等线" w:eastAsia="等线" w:cs="等线"/>
                <w:i w:val="0"/>
                <w:color w:val="000000"/>
                <w:sz w:val="18"/>
                <w:szCs w:val="18"/>
                <w:u w:val="none"/>
              </w:rPr>
              <w:t>□其他</w:t>
            </w:r>
          </w:p>
        </w:tc>
        <w:tc>
          <w:tcPr>
            <w:tcW w:w="6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w:t>
            </w:r>
          </w:p>
        </w:tc>
        <w:tc>
          <w:tcPr>
            <w:tcW w:w="50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18"/>
                <w:szCs w:val="18"/>
                <w:u w:val="none"/>
              </w:rPr>
            </w:pPr>
          </w:p>
        </w:tc>
        <w:tc>
          <w:tcPr>
            <w:tcW w:w="4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w:t>
            </w:r>
          </w:p>
        </w:tc>
        <w:tc>
          <w:tcPr>
            <w:tcW w:w="6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18"/>
                <w:szCs w:val="18"/>
                <w:u w:val="none"/>
              </w:rPr>
            </w:pPr>
          </w:p>
        </w:tc>
        <w:tc>
          <w:tcPr>
            <w:tcW w:w="4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w:t>
            </w:r>
          </w:p>
        </w:tc>
        <w:tc>
          <w:tcPr>
            <w:tcW w:w="4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w:t>
            </w:r>
          </w:p>
        </w:tc>
      </w:tr>
      <w:tr>
        <w:tblPrEx>
          <w:tblCellMar>
            <w:top w:w="0" w:type="dxa"/>
            <w:left w:w="0" w:type="dxa"/>
            <w:bottom w:w="0" w:type="dxa"/>
            <w:right w:w="0" w:type="dxa"/>
          </w:tblCellMar>
        </w:tblPrEx>
        <w:trPr>
          <w:trHeight w:val="1707" w:hRule="atLeast"/>
          <w:jc w:val="center"/>
        </w:trPr>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4</w:t>
            </w:r>
          </w:p>
        </w:tc>
        <w:tc>
          <w:tcPr>
            <w:tcW w:w="754"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扶贫对象</w:t>
            </w:r>
          </w:p>
        </w:tc>
        <w:tc>
          <w:tcPr>
            <w:tcW w:w="130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贫困人口识别</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b/>
                <w:i w:val="0"/>
                <w:color w:val="000000"/>
                <w:sz w:val="18"/>
                <w:szCs w:val="18"/>
                <w:u w:val="none"/>
              </w:rPr>
            </w:pPr>
            <w:r>
              <w:rPr>
                <w:rStyle w:val="9"/>
              </w:rPr>
              <w:t>·</w:t>
            </w:r>
            <w:r>
              <w:rPr>
                <w:rStyle w:val="10"/>
              </w:rPr>
              <w:t>识别标准（国定标准、省定标准）</w:t>
            </w:r>
            <w:r>
              <w:rPr>
                <w:rStyle w:val="10"/>
              </w:rPr>
              <w:br w:type="textWrapping"/>
            </w:r>
            <w:r>
              <w:rPr>
                <w:rStyle w:val="9"/>
              </w:rPr>
              <w:t>·</w:t>
            </w:r>
            <w:r>
              <w:rPr>
                <w:rStyle w:val="10"/>
              </w:rPr>
              <w:t>识别程序（农户申请、农户评议、公示公告、逐级审核）</w:t>
            </w:r>
            <w:r>
              <w:rPr>
                <w:rStyle w:val="10"/>
              </w:rPr>
              <w:br w:type="textWrapping"/>
            </w:r>
            <w:r>
              <w:rPr>
                <w:rStyle w:val="9"/>
              </w:rPr>
              <w:t>·</w:t>
            </w:r>
            <w:r>
              <w:rPr>
                <w:rStyle w:val="10"/>
              </w:rPr>
              <w:t>识别结果（贫困户名单、数量）</w:t>
            </w:r>
          </w:p>
        </w:tc>
        <w:tc>
          <w:tcPr>
            <w:tcW w:w="18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《国务院扶贫办扶贫开发建档立卡工作方案》《国务院扶贫办关于进一步完善贫困人口动态管理工作的通知》</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信息形成（变更）</w:t>
            </w:r>
            <w:r>
              <w:rPr>
                <w:rFonts w:hint="eastAsia" w:ascii="等线" w:hAnsi="等线" w:eastAsia="等线" w:cs="等线"/>
                <w:i w:val="0"/>
                <w:color w:val="000000"/>
                <w:sz w:val="18"/>
                <w:szCs w:val="18"/>
                <w:u w:val="none"/>
              </w:rPr>
              <w:br w:type="textWrapping"/>
            </w:r>
            <w:r>
              <w:rPr>
                <w:rFonts w:hint="eastAsia" w:ascii="等线" w:hAnsi="等线" w:eastAsia="等线" w:cs="等线"/>
                <w:i w:val="0"/>
                <w:color w:val="000000"/>
                <w:sz w:val="18"/>
                <w:szCs w:val="18"/>
                <w:u w:val="none"/>
              </w:rPr>
              <w:t>20个工作日内</w:t>
            </w:r>
          </w:p>
        </w:tc>
        <w:tc>
          <w:tcPr>
            <w:tcW w:w="13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贫困人口所在行政村</w:t>
            </w:r>
          </w:p>
        </w:tc>
        <w:tc>
          <w:tcPr>
            <w:tcW w:w="32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□政府网站         □政府公报</w:t>
            </w:r>
            <w:r>
              <w:rPr>
                <w:rFonts w:hint="eastAsia" w:ascii="等线" w:hAnsi="等线" w:eastAsia="等线" w:cs="等线"/>
                <w:i w:val="0"/>
                <w:color w:val="000000"/>
                <w:sz w:val="18"/>
                <w:szCs w:val="18"/>
                <w:u w:val="none"/>
              </w:rPr>
              <w:br w:type="textWrapping"/>
            </w:r>
            <w:r>
              <w:rPr>
                <w:rFonts w:hint="eastAsia" w:ascii="等线" w:hAnsi="等线" w:eastAsia="等线" w:cs="等线"/>
                <w:i w:val="0"/>
                <w:color w:val="000000"/>
                <w:sz w:val="18"/>
                <w:szCs w:val="18"/>
                <w:u w:val="none"/>
              </w:rPr>
              <w:t>□两微一端         □发布会/听证会 □广播电视         □纸质媒体</w:t>
            </w:r>
            <w:r>
              <w:rPr>
                <w:rFonts w:hint="eastAsia" w:ascii="等线" w:hAnsi="等线" w:eastAsia="等线" w:cs="等线"/>
                <w:i w:val="0"/>
                <w:color w:val="000000"/>
                <w:sz w:val="18"/>
                <w:szCs w:val="18"/>
                <w:u w:val="none"/>
              </w:rPr>
              <w:br w:type="textWrapping"/>
            </w:r>
            <w:r>
              <w:rPr>
                <w:rFonts w:hint="eastAsia" w:ascii="等线" w:hAnsi="等线" w:eastAsia="等线" w:cs="等线"/>
                <w:i w:val="0"/>
                <w:color w:val="000000"/>
                <w:sz w:val="18"/>
                <w:szCs w:val="18"/>
                <w:u w:val="none"/>
              </w:rPr>
              <w:t xml:space="preserve">□公开查阅点       □政府服务中心 □便民服务站       □入户/现场 </w:t>
            </w:r>
            <w:r>
              <w:rPr>
                <w:rFonts w:hint="eastAsia" w:ascii="等线" w:hAnsi="等线" w:eastAsia="等线" w:cs="等线"/>
                <w:i w:val="0"/>
                <w:color w:val="000000"/>
                <w:sz w:val="18"/>
                <w:szCs w:val="18"/>
                <w:u w:val="none"/>
              </w:rPr>
              <w:br w:type="textWrapping"/>
            </w:r>
            <w:r>
              <w:rPr>
                <w:rFonts w:hint="eastAsia" w:ascii="等线" w:hAnsi="等线" w:eastAsia="等线" w:cs="等线"/>
                <w:i w:val="0"/>
                <w:color w:val="000000"/>
                <w:sz w:val="18"/>
                <w:szCs w:val="18"/>
                <w:u w:val="none"/>
              </w:rPr>
              <w:t xml:space="preserve">■社区/企事业单位/村公示栏（电子屏）                        □精准推送 </w:t>
            </w:r>
            <w:r>
              <w:rPr>
                <w:rFonts w:hint="eastAsia" w:ascii="等线" w:hAnsi="等线" w:eastAsia="等线" w:cs="等线"/>
                <w:i w:val="0"/>
                <w:color w:val="000000"/>
                <w:sz w:val="18"/>
                <w:szCs w:val="18"/>
                <w:u w:val="none"/>
                <w:lang w:val="en-US" w:eastAsia="zh-CN"/>
              </w:rPr>
              <w:t xml:space="preserve">        </w:t>
            </w:r>
            <w:r>
              <w:rPr>
                <w:rFonts w:hint="eastAsia" w:ascii="等线" w:hAnsi="等线" w:eastAsia="等线" w:cs="等线"/>
                <w:i w:val="0"/>
                <w:color w:val="000000"/>
                <w:sz w:val="18"/>
                <w:szCs w:val="18"/>
                <w:u w:val="none"/>
              </w:rPr>
              <w:t>□其他</w:t>
            </w:r>
          </w:p>
        </w:tc>
        <w:tc>
          <w:tcPr>
            <w:tcW w:w="6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w:t>
            </w:r>
          </w:p>
        </w:tc>
        <w:tc>
          <w:tcPr>
            <w:tcW w:w="50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18"/>
                <w:szCs w:val="18"/>
                <w:u w:val="none"/>
              </w:rPr>
            </w:pPr>
          </w:p>
        </w:tc>
        <w:tc>
          <w:tcPr>
            <w:tcW w:w="4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w:t>
            </w:r>
          </w:p>
        </w:tc>
        <w:tc>
          <w:tcPr>
            <w:tcW w:w="6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18"/>
                <w:szCs w:val="18"/>
                <w:u w:val="none"/>
              </w:rPr>
            </w:pPr>
          </w:p>
        </w:tc>
        <w:tc>
          <w:tcPr>
            <w:tcW w:w="4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18"/>
                <w:szCs w:val="18"/>
                <w:u w:val="none"/>
              </w:rPr>
            </w:pPr>
          </w:p>
        </w:tc>
        <w:tc>
          <w:tcPr>
            <w:tcW w:w="4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w:t>
            </w:r>
          </w:p>
        </w:tc>
      </w:tr>
      <w:tr>
        <w:tblPrEx>
          <w:shd w:val="clear" w:color="auto" w:fill="auto"/>
          <w:tblCellMar>
            <w:top w:w="0" w:type="dxa"/>
            <w:left w:w="0" w:type="dxa"/>
            <w:bottom w:w="0" w:type="dxa"/>
            <w:right w:w="0" w:type="dxa"/>
          </w:tblCellMar>
        </w:tblPrEx>
        <w:trPr>
          <w:trHeight w:val="1947" w:hRule="atLeast"/>
          <w:jc w:val="center"/>
        </w:trPr>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5</w:t>
            </w:r>
          </w:p>
        </w:tc>
        <w:tc>
          <w:tcPr>
            <w:tcW w:w="75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18"/>
                <w:szCs w:val="18"/>
                <w:u w:val="none"/>
              </w:rPr>
            </w:pPr>
          </w:p>
        </w:tc>
        <w:tc>
          <w:tcPr>
            <w:tcW w:w="130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贫困人口退出</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b/>
                <w:i w:val="0"/>
                <w:color w:val="000000"/>
                <w:sz w:val="18"/>
                <w:szCs w:val="18"/>
                <w:u w:val="none"/>
              </w:rPr>
            </w:pPr>
            <w:r>
              <w:rPr>
                <w:rStyle w:val="9"/>
              </w:rPr>
              <w:t>·</w:t>
            </w:r>
            <w:r>
              <w:rPr>
                <w:rStyle w:val="10"/>
              </w:rPr>
              <w:t>退出计划</w:t>
            </w:r>
            <w:r>
              <w:rPr>
                <w:rStyle w:val="10"/>
              </w:rPr>
              <w:br w:type="textWrapping"/>
            </w:r>
            <w:r>
              <w:rPr>
                <w:rStyle w:val="9"/>
              </w:rPr>
              <w:t>·</w:t>
            </w:r>
            <w:r>
              <w:rPr>
                <w:rStyle w:val="10"/>
              </w:rPr>
              <w:t>提出标准（人均纯收入稳定超过国家标准、实现“两不愁、三保障”）</w:t>
            </w:r>
            <w:r>
              <w:rPr>
                <w:rStyle w:val="10"/>
              </w:rPr>
              <w:br w:type="textWrapping"/>
            </w:r>
            <w:r>
              <w:rPr>
                <w:rStyle w:val="9"/>
              </w:rPr>
              <w:t>·</w:t>
            </w:r>
            <w:r>
              <w:rPr>
                <w:rStyle w:val="10"/>
              </w:rPr>
              <w:t>退出程序（民主评议、村两委和驻村工作队核实、贫困户认可、公示公告、退出销号）</w:t>
            </w:r>
            <w:r>
              <w:rPr>
                <w:rStyle w:val="10"/>
              </w:rPr>
              <w:br w:type="textWrapping"/>
            </w:r>
            <w:r>
              <w:rPr>
                <w:rStyle w:val="9"/>
              </w:rPr>
              <w:t>·</w:t>
            </w:r>
            <w:r>
              <w:rPr>
                <w:rStyle w:val="10"/>
              </w:rPr>
              <w:t>退出结果（脱贫名单）</w:t>
            </w:r>
          </w:p>
        </w:tc>
        <w:tc>
          <w:tcPr>
            <w:tcW w:w="18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《中共中央办公厅、国务院办公厅关于建立贫困退出机制的意见》《国务院扶贫办关于进一步完善贫困人口动态管理工作的通知》</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信息形成（变更）</w:t>
            </w:r>
            <w:r>
              <w:rPr>
                <w:rFonts w:hint="eastAsia" w:ascii="等线" w:hAnsi="等线" w:eastAsia="等线" w:cs="等线"/>
                <w:i w:val="0"/>
                <w:color w:val="000000"/>
                <w:sz w:val="18"/>
                <w:szCs w:val="18"/>
                <w:u w:val="none"/>
              </w:rPr>
              <w:br w:type="textWrapping"/>
            </w:r>
            <w:r>
              <w:rPr>
                <w:rFonts w:hint="eastAsia" w:ascii="等线" w:hAnsi="等线" w:eastAsia="等线" w:cs="等线"/>
                <w:i w:val="0"/>
                <w:color w:val="000000"/>
                <w:sz w:val="18"/>
                <w:szCs w:val="18"/>
                <w:u w:val="none"/>
              </w:rPr>
              <w:t>20个工作日内</w:t>
            </w:r>
          </w:p>
        </w:tc>
        <w:tc>
          <w:tcPr>
            <w:tcW w:w="13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贫困退出人口所在行政村</w:t>
            </w:r>
          </w:p>
        </w:tc>
        <w:tc>
          <w:tcPr>
            <w:tcW w:w="32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□政府网站         □政府公报</w:t>
            </w:r>
            <w:r>
              <w:rPr>
                <w:rFonts w:hint="eastAsia" w:ascii="等线" w:hAnsi="等线" w:eastAsia="等线" w:cs="等线"/>
                <w:i w:val="0"/>
                <w:color w:val="000000"/>
                <w:sz w:val="18"/>
                <w:szCs w:val="18"/>
                <w:u w:val="none"/>
              </w:rPr>
              <w:br w:type="textWrapping"/>
            </w:r>
            <w:r>
              <w:rPr>
                <w:rFonts w:hint="eastAsia" w:ascii="等线" w:hAnsi="等线" w:eastAsia="等线" w:cs="等线"/>
                <w:i w:val="0"/>
                <w:color w:val="000000"/>
                <w:sz w:val="18"/>
                <w:szCs w:val="18"/>
                <w:u w:val="none"/>
              </w:rPr>
              <w:t>□两微一端         □发布会/听证会 □广播电视         □纸质媒体</w:t>
            </w:r>
            <w:r>
              <w:rPr>
                <w:rFonts w:hint="eastAsia" w:ascii="等线" w:hAnsi="等线" w:eastAsia="等线" w:cs="等线"/>
                <w:i w:val="0"/>
                <w:color w:val="000000"/>
                <w:sz w:val="18"/>
                <w:szCs w:val="18"/>
                <w:u w:val="none"/>
              </w:rPr>
              <w:br w:type="textWrapping"/>
            </w:r>
            <w:r>
              <w:rPr>
                <w:rFonts w:hint="eastAsia" w:ascii="等线" w:hAnsi="等线" w:eastAsia="等线" w:cs="等线"/>
                <w:i w:val="0"/>
                <w:color w:val="000000"/>
                <w:sz w:val="18"/>
                <w:szCs w:val="18"/>
                <w:u w:val="none"/>
              </w:rPr>
              <w:t xml:space="preserve">□公开查阅点       □政府服务中心 □便民服务站       □入户/现场 </w:t>
            </w:r>
            <w:r>
              <w:rPr>
                <w:rFonts w:hint="eastAsia" w:ascii="等线" w:hAnsi="等线" w:eastAsia="等线" w:cs="等线"/>
                <w:i w:val="0"/>
                <w:color w:val="000000"/>
                <w:sz w:val="18"/>
                <w:szCs w:val="18"/>
                <w:u w:val="none"/>
              </w:rPr>
              <w:br w:type="textWrapping"/>
            </w:r>
            <w:r>
              <w:rPr>
                <w:rFonts w:hint="eastAsia" w:ascii="等线" w:hAnsi="等线" w:eastAsia="等线" w:cs="等线"/>
                <w:i w:val="0"/>
                <w:color w:val="000000"/>
                <w:sz w:val="18"/>
                <w:szCs w:val="18"/>
                <w:u w:val="none"/>
              </w:rPr>
              <w:t xml:space="preserve">■社区/企事业单位/村公示栏（电子屏）                        □精准推送 </w:t>
            </w:r>
            <w:r>
              <w:rPr>
                <w:rFonts w:hint="eastAsia" w:ascii="等线" w:hAnsi="等线" w:eastAsia="等线" w:cs="等线"/>
                <w:i w:val="0"/>
                <w:color w:val="000000"/>
                <w:sz w:val="18"/>
                <w:szCs w:val="18"/>
                <w:u w:val="none"/>
                <w:lang w:val="en-US" w:eastAsia="zh-CN"/>
              </w:rPr>
              <w:t xml:space="preserve">        </w:t>
            </w:r>
            <w:r>
              <w:rPr>
                <w:rFonts w:hint="eastAsia" w:ascii="等线" w:hAnsi="等线" w:eastAsia="等线" w:cs="等线"/>
                <w:i w:val="0"/>
                <w:color w:val="000000"/>
                <w:sz w:val="18"/>
                <w:szCs w:val="18"/>
                <w:u w:val="none"/>
              </w:rPr>
              <w:t>□其他</w:t>
            </w:r>
          </w:p>
        </w:tc>
        <w:tc>
          <w:tcPr>
            <w:tcW w:w="6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w:t>
            </w:r>
          </w:p>
        </w:tc>
        <w:tc>
          <w:tcPr>
            <w:tcW w:w="50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18"/>
                <w:szCs w:val="18"/>
                <w:u w:val="none"/>
              </w:rPr>
            </w:pPr>
          </w:p>
        </w:tc>
        <w:tc>
          <w:tcPr>
            <w:tcW w:w="4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w:t>
            </w:r>
          </w:p>
        </w:tc>
        <w:tc>
          <w:tcPr>
            <w:tcW w:w="6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18"/>
                <w:szCs w:val="18"/>
                <w:u w:val="none"/>
              </w:rPr>
            </w:pPr>
          </w:p>
        </w:tc>
        <w:tc>
          <w:tcPr>
            <w:tcW w:w="4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18"/>
                <w:szCs w:val="18"/>
                <w:u w:val="none"/>
              </w:rPr>
            </w:pPr>
          </w:p>
        </w:tc>
        <w:tc>
          <w:tcPr>
            <w:tcW w:w="4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w:t>
            </w:r>
          </w:p>
        </w:tc>
      </w:tr>
      <w:tr>
        <w:tblPrEx>
          <w:shd w:val="clear" w:color="auto" w:fill="auto"/>
          <w:tblCellMar>
            <w:top w:w="0" w:type="dxa"/>
            <w:left w:w="0" w:type="dxa"/>
            <w:bottom w:w="0" w:type="dxa"/>
            <w:right w:w="0" w:type="dxa"/>
          </w:tblCellMar>
        </w:tblPrEx>
        <w:trPr>
          <w:trHeight w:val="337" w:hRule="atLeast"/>
          <w:jc w:val="center"/>
        </w:trPr>
        <w:tc>
          <w:tcPr>
            <w:tcW w:w="510"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序号</w:t>
            </w:r>
          </w:p>
        </w:tc>
        <w:tc>
          <w:tcPr>
            <w:tcW w:w="2056"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公开事项</w:t>
            </w:r>
          </w:p>
        </w:tc>
        <w:tc>
          <w:tcPr>
            <w:tcW w:w="2306"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公开内容（要素）</w:t>
            </w:r>
          </w:p>
        </w:tc>
        <w:tc>
          <w:tcPr>
            <w:tcW w:w="1856"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公开依据</w:t>
            </w:r>
          </w:p>
        </w:tc>
        <w:tc>
          <w:tcPr>
            <w:tcW w:w="1425"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公开时限</w:t>
            </w:r>
          </w:p>
        </w:tc>
        <w:tc>
          <w:tcPr>
            <w:tcW w:w="1321"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公开主体</w:t>
            </w:r>
          </w:p>
        </w:tc>
        <w:tc>
          <w:tcPr>
            <w:tcW w:w="3234"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公开渠道和载体</w:t>
            </w:r>
          </w:p>
        </w:tc>
        <w:tc>
          <w:tcPr>
            <w:tcW w:w="1103"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公开对象</w:t>
            </w:r>
          </w:p>
        </w:tc>
        <w:tc>
          <w:tcPr>
            <w:tcW w:w="1042"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公开方式</w:t>
            </w:r>
          </w:p>
        </w:tc>
        <w:tc>
          <w:tcPr>
            <w:tcW w:w="94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公开层级</w:t>
            </w:r>
          </w:p>
        </w:tc>
      </w:tr>
      <w:tr>
        <w:tblPrEx>
          <w:shd w:val="clear" w:color="auto" w:fill="auto"/>
          <w:tblCellMar>
            <w:top w:w="0" w:type="dxa"/>
            <w:left w:w="0" w:type="dxa"/>
            <w:bottom w:w="0" w:type="dxa"/>
            <w:right w:w="0" w:type="dxa"/>
          </w:tblCellMar>
        </w:tblPrEx>
        <w:trPr>
          <w:trHeight w:val="505" w:hRule="atLeast"/>
          <w:jc w:val="center"/>
        </w:trPr>
        <w:tc>
          <w:tcPr>
            <w:tcW w:w="51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18"/>
                <w:szCs w:val="18"/>
                <w:u w:val="none"/>
              </w:rPr>
            </w:pPr>
          </w:p>
        </w:tc>
        <w:tc>
          <w:tcPr>
            <w:tcW w:w="75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一级事项</w:t>
            </w:r>
          </w:p>
        </w:tc>
        <w:tc>
          <w:tcPr>
            <w:tcW w:w="130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二级事项</w:t>
            </w:r>
          </w:p>
        </w:tc>
        <w:tc>
          <w:tcPr>
            <w:tcW w:w="2306"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18"/>
                <w:szCs w:val="18"/>
                <w:u w:val="none"/>
              </w:rPr>
            </w:pPr>
          </w:p>
        </w:tc>
        <w:tc>
          <w:tcPr>
            <w:tcW w:w="1856"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18"/>
                <w:szCs w:val="18"/>
                <w:u w:val="none"/>
              </w:rPr>
            </w:pPr>
          </w:p>
        </w:tc>
        <w:tc>
          <w:tcPr>
            <w:tcW w:w="1425"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18"/>
                <w:szCs w:val="18"/>
                <w:u w:val="none"/>
              </w:rPr>
            </w:pPr>
          </w:p>
        </w:tc>
        <w:tc>
          <w:tcPr>
            <w:tcW w:w="132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18"/>
                <w:szCs w:val="18"/>
                <w:u w:val="none"/>
              </w:rPr>
            </w:pPr>
          </w:p>
        </w:tc>
        <w:tc>
          <w:tcPr>
            <w:tcW w:w="323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18"/>
                <w:szCs w:val="18"/>
                <w:u w:val="none"/>
              </w:rPr>
            </w:pPr>
          </w:p>
        </w:tc>
        <w:tc>
          <w:tcPr>
            <w:tcW w:w="6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全社会</w:t>
            </w:r>
          </w:p>
        </w:tc>
        <w:tc>
          <w:tcPr>
            <w:tcW w:w="5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特定群体</w:t>
            </w:r>
          </w:p>
        </w:tc>
        <w:tc>
          <w:tcPr>
            <w:tcW w:w="4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主动</w:t>
            </w:r>
          </w:p>
        </w:tc>
        <w:tc>
          <w:tcPr>
            <w:tcW w:w="6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依申请</w:t>
            </w:r>
            <w:r>
              <w:rPr>
                <w:rFonts w:hint="eastAsia" w:ascii="等线" w:hAnsi="等线" w:eastAsia="等线" w:cs="等线"/>
                <w:i w:val="0"/>
                <w:color w:val="000000"/>
                <w:sz w:val="18"/>
                <w:szCs w:val="18"/>
                <w:u w:val="none"/>
              </w:rPr>
              <w:br w:type="textWrapping"/>
            </w:r>
            <w:r>
              <w:rPr>
                <w:rFonts w:hint="eastAsia" w:ascii="等线" w:hAnsi="等线" w:eastAsia="等线" w:cs="等线"/>
                <w:i w:val="0"/>
                <w:color w:val="000000"/>
                <w:sz w:val="18"/>
                <w:szCs w:val="18"/>
                <w:u w:val="none"/>
              </w:rPr>
              <w:t>公开</w:t>
            </w:r>
          </w:p>
        </w:tc>
        <w:tc>
          <w:tcPr>
            <w:tcW w:w="4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县级</w:t>
            </w:r>
          </w:p>
        </w:tc>
        <w:tc>
          <w:tcPr>
            <w:tcW w:w="4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乡、</w:t>
            </w:r>
            <w:r>
              <w:rPr>
                <w:rFonts w:hint="eastAsia" w:ascii="等线" w:hAnsi="等线" w:eastAsia="等线" w:cs="等线"/>
                <w:i w:val="0"/>
                <w:color w:val="000000"/>
                <w:sz w:val="18"/>
                <w:szCs w:val="18"/>
                <w:u w:val="none"/>
              </w:rPr>
              <w:br w:type="textWrapping"/>
            </w:r>
            <w:r>
              <w:rPr>
                <w:rFonts w:hint="eastAsia" w:ascii="等线" w:hAnsi="等线" w:eastAsia="等线" w:cs="等线"/>
                <w:i w:val="0"/>
                <w:color w:val="000000"/>
                <w:sz w:val="18"/>
                <w:szCs w:val="18"/>
                <w:u w:val="none"/>
              </w:rPr>
              <w:t>村级</w:t>
            </w:r>
          </w:p>
        </w:tc>
      </w:tr>
      <w:tr>
        <w:tblPrEx>
          <w:shd w:val="clear" w:color="auto" w:fill="auto"/>
          <w:tblCellMar>
            <w:top w:w="0" w:type="dxa"/>
            <w:left w:w="0" w:type="dxa"/>
            <w:bottom w:w="0" w:type="dxa"/>
            <w:right w:w="0" w:type="dxa"/>
          </w:tblCellMar>
        </w:tblPrEx>
        <w:trPr>
          <w:trHeight w:val="2188" w:hRule="atLeast"/>
          <w:jc w:val="center"/>
        </w:trPr>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6</w:t>
            </w:r>
          </w:p>
        </w:tc>
        <w:tc>
          <w:tcPr>
            <w:tcW w:w="754"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扶贫资金项目</w:t>
            </w:r>
          </w:p>
        </w:tc>
        <w:tc>
          <w:tcPr>
            <w:tcW w:w="130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财政专项扶贫资金分配结果</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等线" w:hAnsi="等线" w:eastAsia="等线" w:cs="等线"/>
                <w:b/>
                <w:i w:val="0"/>
                <w:color w:val="000000"/>
                <w:sz w:val="18"/>
                <w:szCs w:val="18"/>
                <w:u w:val="none"/>
                <w:lang w:val="en-US" w:eastAsia="zh-CN"/>
              </w:rPr>
            </w:pPr>
            <w:r>
              <w:rPr>
                <w:rStyle w:val="9"/>
              </w:rPr>
              <w:t>·</w:t>
            </w:r>
            <w:r>
              <w:rPr>
                <w:rStyle w:val="10"/>
                <w:rFonts w:hint="eastAsia" w:eastAsia="等线"/>
                <w:lang w:val="en-US" w:eastAsia="zh-CN"/>
              </w:rPr>
              <w:t>资金分配</w:t>
            </w:r>
            <w:r>
              <w:rPr>
                <w:rStyle w:val="10"/>
              </w:rPr>
              <w:br w:type="textWrapping"/>
            </w:r>
            <w:r>
              <w:rPr>
                <w:rStyle w:val="9"/>
              </w:rPr>
              <w:t>·</w:t>
            </w:r>
            <w:r>
              <w:rPr>
                <w:rStyle w:val="10"/>
                <w:rFonts w:hint="eastAsia" w:eastAsia="等线"/>
                <w:lang w:val="en-US" w:eastAsia="zh-CN"/>
              </w:rPr>
              <w:t>分配结果（资金来源、资金规模、资金用途、使用单位、分配原则、分配结果、监督方式等）</w:t>
            </w:r>
          </w:p>
        </w:tc>
        <w:tc>
          <w:tcPr>
            <w:tcW w:w="18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《国务院扶贫办、财政部关于完善扶贫资金项目公告公示制度的指导意见》《河南省扶贫开发办公室河南省财政厅关于印发河南省扶贫资金项目公告公示制度的通知》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rPr>
            </w:pP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资金分配结果下达15个工作日内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rPr>
            </w:pPr>
          </w:p>
        </w:tc>
        <w:tc>
          <w:tcPr>
            <w:tcW w:w="13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县级人民政府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rPr>
            </w:pPr>
          </w:p>
        </w:tc>
        <w:tc>
          <w:tcPr>
            <w:tcW w:w="32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■政府网站         □政府公报</w:t>
            </w:r>
            <w:r>
              <w:rPr>
                <w:rFonts w:hint="eastAsia" w:ascii="等线" w:hAnsi="等线" w:eastAsia="等线" w:cs="等线"/>
                <w:i w:val="0"/>
                <w:color w:val="000000"/>
                <w:sz w:val="18"/>
                <w:szCs w:val="18"/>
                <w:u w:val="none"/>
              </w:rPr>
              <w:br w:type="textWrapping"/>
            </w:r>
            <w:r>
              <w:rPr>
                <w:rFonts w:hint="eastAsia" w:ascii="等线" w:hAnsi="等线" w:eastAsia="等线" w:cs="等线"/>
                <w:i w:val="0"/>
                <w:color w:val="000000"/>
                <w:sz w:val="18"/>
                <w:szCs w:val="18"/>
                <w:u w:val="none"/>
              </w:rPr>
              <w:t>□两微一端         □发布会/听证会 □广播电视         □纸质媒体</w:t>
            </w:r>
            <w:r>
              <w:rPr>
                <w:rFonts w:hint="eastAsia" w:ascii="等线" w:hAnsi="等线" w:eastAsia="等线" w:cs="等线"/>
                <w:i w:val="0"/>
                <w:color w:val="000000"/>
                <w:sz w:val="18"/>
                <w:szCs w:val="18"/>
                <w:u w:val="none"/>
              </w:rPr>
              <w:br w:type="textWrapping"/>
            </w:r>
            <w:r>
              <w:rPr>
                <w:rFonts w:hint="eastAsia" w:ascii="等线" w:hAnsi="等线" w:eastAsia="等线" w:cs="等线"/>
                <w:i w:val="0"/>
                <w:color w:val="000000"/>
                <w:sz w:val="18"/>
                <w:szCs w:val="18"/>
                <w:u w:val="none"/>
              </w:rPr>
              <w:t xml:space="preserve">□公开查阅点       □政府服务中心 □便民服务站       □入户/现场 </w:t>
            </w:r>
            <w:r>
              <w:rPr>
                <w:rFonts w:hint="eastAsia" w:ascii="等线" w:hAnsi="等线" w:eastAsia="等线" w:cs="等线"/>
                <w:i w:val="0"/>
                <w:color w:val="000000"/>
                <w:sz w:val="18"/>
                <w:szCs w:val="18"/>
                <w:u w:val="none"/>
              </w:rPr>
              <w:br w:type="textWrapping"/>
            </w:r>
            <w:r>
              <w:rPr>
                <w:rFonts w:hint="eastAsia" w:ascii="等线" w:hAnsi="等线" w:eastAsia="等线" w:cs="等线"/>
                <w:i w:val="0"/>
                <w:color w:val="000000"/>
                <w:sz w:val="18"/>
                <w:szCs w:val="18"/>
                <w:u w:val="none"/>
              </w:rPr>
              <w:t xml:space="preserve">□社区/企事业单位/村公示栏（电子屏）                        □精准推送 </w:t>
            </w:r>
            <w:r>
              <w:rPr>
                <w:rFonts w:hint="eastAsia" w:ascii="等线" w:hAnsi="等线" w:eastAsia="等线" w:cs="等线"/>
                <w:i w:val="0"/>
                <w:color w:val="000000"/>
                <w:sz w:val="18"/>
                <w:szCs w:val="18"/>
                <w:u w:val="none"/>
                <w:lang w:val="en-US" w:eastAsia="zh-CN"/>
              </w:rPr>
              <w:t xml:space="preserve">        </w:t>
            </w:r>
            <w:r>
              <w:rPr>
                <w:rFonts w:hint="eastAsia" w:ascii="等线" w:hAnsi="等线" w:eastAsia="等线" w:cs="等线"/>
                <w:i w:val="0"/>
                <w:color w:val="000000"/>
                <w:sz w:val="18"/>
                <w:szCs w:val="18"/>
                <w:u w:val="none"/>
              </w:rPr>
              <w:t>□其他</w:t>
            </w:r>
          </w:p>
        </w:tc>
        <w:tc>
          <w:tcPr>
            <w:tcW w:w="6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w:t>
            </w:r>
          </w:p>
        </w:tc>
        <w:tc>
          <w:tcPr>
            <w:tcW w:w="50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18"/>
                <w:szCs w:val="18"/>
                <w:u w:val="none"/>
              </w:rPr>
            </w:pPr>
          </w:p>
        </w:tc>
        <w:tc>
          <w:tcPr>
            <w:tcW w:w="4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w:t>
            </w:r>
          </w:p>
        </w:tc>
        <w:tc>
          <w:tcPr>
            <w:tcW w:w="6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18"/>
                <w:szCs w:val="18"/>
                <w:u w:val="none"/>
              </w:rPr>
            </w:pPr>
          </w:p>
        </w:tc>
        <w:tc>
          <w:tcPr>
            <w:tcW w:w="4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w:t>
            </w:r>
          </w:p>
        </w:tc>
        <w:tc>
          <w:tcPr>
            <w:tcW w:w="4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w:t>
            </w:r>
          </w:p>
        </w:tc>
      </w:tr>
      <w:tr>
        <w:tblPrEx>
          <w:shd w:val="clear" w:color="auto" w:fill="auto"/>
          <w:tblCellMar>
            <w:top w:w="0" w:type="dxa"/>
            <w:left w:w="0" w:type="dxa"/>
            <w:bottom w:w="0" w:type="dxa"/>
            <w:right w:w="0" w:type="dxa"/>
          </w:tblCellMar>
        </w:tblPrEx>
        <w:trPr>
          <w:trHeight w:val="2188" w:hRule="atLeast"/>
          <w:jc w:val="center"/>
        </w:trPr>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lang w:eastAsia="zh-CN"/>
              </w:rPr>
            </w:pPr>
            <w:r>
              <w:rPr>
                <w:rFonts w:hint="eastAsia" w:ascii="等线" w:hAnsi="等线" w:eastAsia="等线" w:cs="等线"/>
                <w:i w:val="0"/>
                <w:color w:val="000000"/>
                <w:sz w:val="18"/>
                <w:szCs w:val="18"/>
                <w:u w:val="none"/>
                <w:lang w:val="en-US" w:eastAsia="zh-CN"/>
              </w:rPr>
              <w:t>7</w:t>
            </w:r>
          </w:p>
        </w:tc>
        <w:tc>
          <w:tcPr>
            <w:tcW w:w="754"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18"/>
                <w:szCs w:val="18"/>
                <w:u w:val="none"/>
              </w:rPr>
            </w:pPr>
          </w:p>
        </w:tc>
        <w:tc>
          <w:tcPr>
            <w:tcW w:w="130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精准扶贫贷款</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left"/>
              <w:textAlignment w:val="center"/>
              <w:rPr>
                <w:rStyle w:val="10"/>
                <w:rFonts w:hint="eastAsia" w:eastAsia="等线"/>
                <w:lang w:val="en-US" w:eastAsia="zh-CN"/>
              </w:rPr>
            </w:pPr>
            <w:r>
              <w:rPr>
                <w:rStyle w:val="9"/>
                <w:rFonts w:hint="eastAsia"/>
              </w:rPr>
              <w:t>·</w:t>
            </w:r>
            <w:r>
              <w:rPr>
                <w:rStyle w:val="9"/>
                <w:rFonts w:hint="eastAsia"/>
                <w:b w:val="0"/>
                <w:bCs/>
              </w:rPr>
              <w:t>扶</w:t>
            </w:r>
            <w:r>
              <w:rPr>
                <w:rStyle w:val="10"/>
                <w:rFonts w:hint="eastAsia" w:eastAsia="等线"/>
                <w:lang w:val="en-US" w:eastAsia="zh-CN"/>
              </w:rPr>
              <w:t>贫小额信贷的贷款对象、</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left"/>
              <w:textAlignment w:val="center"/>
              <w:rPr>
                <w:rStyle w:val="10"/>
                <w:rFonts w:hint="eastAsia" w:eastAsia="等线"/>
                <w:lang w:val="en-US" w:eastAsia="zh-CN"/>
              </w:rPr>
            </w:pPr>
            <w:r>
              <w:rPr>
                <w:rStyle w:val="10"/>
                <w:rFonts w:hint="eastAsia" w:eastAsia="等线"/>
                <w:lang w:val="en-US" w:eastAsia="zh-CN"/>
              </w:rPr>
              <w:t>用途、额度、期限、利率等情</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left"/>
              <w:textAlignment w:val="center"/>
              <w:rPr>
                <w:rStyle w:val="10"/>
                <w:rFonts w:hint="eastAsia" w:eastAsia="等线"/>
                <w:lang w:val="en-US" w:eastAsia="zh-CN"/>
              </w:rPr>
            </w:pPr>
            <w:r>
              <w:rPr>
                <w:rStyle w:val="10"/>
                <w:rFonts w:hint="eastAsia" w:eastAsia="等线"/>
                <w:lang w:val="en-US" w:eastAsia="zh-CN"/>
              </w:rPr>
              <w:t>况</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left"/>
              <w:textAlignment w:val="center"/>
              <w:rPr>
                <w:rStyle w:val="10"/>
                <w:rFonts w:hint="eastAsia" w:eastAsia="等线"/>
                <w:lang w:val="en-US" w:eastAsia="zh-CN"/>
              </w:rPr>
            </w:pPr>
            <w:r>
              <w:rPr>
                <w:rStyle w:val="10"/>
                <w:rFonts w:hint="eastAsia" w:eastAsia="等线"/>
                <w:b/>
                <w:bCs/>
                <w:lang w:val="en-US" w:eastAsia="zh-CN"/>
              </w:rPr>
              <w:t>·</w:t>
            </w:r>
            <w:r>
              <w:rPr>
                <w:rStyle w:val="10"/>
                <w:rFonts w:hint="eastAsia" w:eastAsia="等线"/>
                <w:lang w:val="en-US" w:eastAsia="zh-CN"/>
              </w:rPr>
              <w:t>享受扶贫贴息贷款的企业、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left"/>
              <w:textAlignment w:val="center"/>
              <w:rPr>
                <w:rStyle w:val="10"/>
                <w:rFonts w:hint="eastAsia" w:eastAsia="等线"/>
                <w:lang w:val="en-US" w:eastAsia="zh-CN"/>
              </w:rPr>
            </w:pPr>
            <w:r>
              <w:rPr>
                <w:rStyle w:val="10"/>
                <w:rFonts w:hint="eastAsia" w:eastAsia="等线"/>
                <w:lang w:val="en-US" w:eastAsia="zh-CN"/>
              </w:rPr>
              <w:t>专业合作社等经营主体的名称、贷款额度、期限、贴息规模和带贫减贫机制等情况</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9"/>
                <w:rFonts w:hint="eastAsia"/>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b/>
                <w:i w:val="0"/>
                <w:color w:val="000000"/>
                <w:sz w:val="18"/>
                <w:szCs w:val="18"/>
                <w:u w:val="none"/>
              </w:rPr>
            </w:pPr>
          </w:p>
        </w:tc>
        <w:tc>
          <w:tcPr>
            <w:tcW w:w="18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《国务院扶贫办、财政部关于完善扶贫资金项目公告公示制度的指导意见》</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每年底前集中公布1次当年情况</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rPr>
            </w:pPr>
          </w:p>
        </w:tc>
        <w:tc>
          <w:tcPr>
            <w:tcW w:w="13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县级人民政府、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乡镇人民政府、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村委会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rPr>
            </w:pPr>
          </w:p>
        </w:tc>
        <w:tc>
          <w:tcPr>
            <w:tcW w:w="32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□政府网站         □政府公报</w:t>
            </w:r>
            <w:r>
              <w:rPr>
                <w:rFonts w:hint="eastAsia" w:ascii="等线" w:hAnsi="等线" w:eastAsia="等线" w:cs="等线"/>
                <w:i w:val="0"/>
                <w:color w:val="000000"/>
                <w:sz w:val="18"/>
                <w:szCs w:val="18"/>
                <w:u w:val="none"/>
              </w:rPr>
              <w:br w:type="textWrapping"/>
            </w:r>
            <w:r>
              <w:rPr>
                <w:rFonts w:hint="eastAsia" w:ascii="等线" w:hAnsi="等线" w:eastAsia="等线" w:cs="等线"/>
                <w:i w:val="0"/>
                <w:color w:val="000000"/>
                <w:sz w:val="18"/>
                <w:szCs w:val="18"/>
                <w:u w:val="none"/>
              </w:rPr>
              <w:t>□两微一端         □发布会/听证会 □广播电视         □纸质媒体</w:t>
            </w:r>
            <w:r>
              <w:rPr>
                <w:rFonts w:hint="eastAsia" w:ascii="等线" w:hAnsi="等线" w:eastAsia="等线" w:cs="等线"/>
                <w:i w:val="0"/>
                <w:color w:val="000000"/>
                <w:sz w:val="18"/>
                <w:szCs w:val="18"/>
                <w:u w:val="none"/>
              </w:rPr>
              <w:br w:type="textWrapping"/>
            </w:r>
            <w:r>
              <w:rPr>
                <w:rFonts w:hint="eastAsia" w:ascii="等线" w:hAnsi="等线" w:eastAsia="等线" w:cs="等线"/>
                <w:i w:val="0"/>
                <w:color w:val="000000"/>
                <w:sz w:val="18"/>
                <w:szCs w:val="18"/>
                <w:u w:val="none"/>
              </w:rPr>
              <w:t xml:space="preserve">□公开查阅点       □政府服务中心 □便民服务站       □入户/现场 </w:t>
            </w:r>
            <w:r>
              <w:rPr>
                <w:rFonts w:hint="eastAsia" w:ascii="等线" w:hAnsi="等线" w:eastAsia="等线" w:cs="等线"/>
                <w:i w:val="0"/>
                <w:color w:val="000000"/>
                <w:sz w:val="18"/>
                <w:szCs w:val="18"/>
                <w:u w:val="none"/>
              </w:rPr>
              <w:br w:type="textWrapping"/>
            </w:r>
            <w:r>
              <w:rPr>
                <w:rFonts w:hint="eastAsia" w:ascii="等线" w:hAnsi="等线" w:eastAsia="等线" w:cs="等线"/>
                <w:i w:val="0"/>
                <w:color w:val="000000"/>
                <w:sz w:val="18"/>
                <w:szCs w:val="18"/>
                <w:u w:val="none"/>
              </w:rPr>
              <w:t xml:space="preserve">■社区/企事业单位/村公示栏（电子屏）                        □精准推送 </w:t>
            </w:r>
            <w:r>
              <w:rPr>
                <w:rFonts w:hint="eastAsia" w:ascii="等线" w:hAnsi="等线" w:eastAsia="等线" w:cs="等线"/>
                <w:i w:val="0"/>
                <w:color w:val="000000"/>
                <w:sz w:val="18"/>
                <w:szCs w:val="18"/>
                <w:u w:val="none"/>
                <w:lang w:val="en-US" w:eastAsia="zh-CN"/>
              </w:rPr>
              <w:t xml:space="preserve">        </w:t>
            </w:r>
            <w:r>
              <w:rPr>
                <w:rFonts w:hint="eastAsia" w:ascii="等线" w:hAnsi="等线" w:eastAsia="等线" w:cs="等线"/>
                <w:i w:val="0"/>
                <w:color w:val="000000"/>
                <w:sz w:val="18"/>
                <w:szCs w:val="18"/>
                <w:u w:val="none"/>
              </w:rPr>
              <w:t>□其他</w:t>
            </w:r>
          </w:p>
        </w:tc>
        <w:tc>
          <w:tcPr>
            <w:tcW w:w="6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w:t>
            </w:r>
          </w:p>
        </w:tc>
        <w:tc>
          <w:tcPr>
            <w:tcW w:w="50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18"/>
                <w:szCs w:val="18"/>
                <w:u w:val="none"/>
              </w:rPr>
            </w:pPr>
          </w:p>
        </w:tc>
        <w:tc>
          <w:tcPr>
            <w:tcW w:w="4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w:t>
            </w:r>
          </w:p>
        </w:tc>
        <w:tc>
          <w:tcPr>
            <w:tcW w:w="6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18"/>
                <w:szCs w:val="18"/>
                <w:u w:val="none"/>
              </w:rPr>
            </w:pPr>
          </w:p>
        </w:tc>
        <w:tc>
          <w:tcPr>
            <w:tcW w:w="4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w:t>
            </w:r>
          </w:p>
        </w:tc>
        <w:tc>
          <w:tcPr>
            <w:tcW w:w="4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w:t>
            </w:r>
          </w:p>
        </w:tc>
      </w:tr>
      <w:tr>
        <w:tblPrEx>
          <w:tblCellMar>
            <w:top w:w="0" w:type="dxa"/>
            <w:left w:w="0" w:type="dxa"/>
            <w:bottom w:w="0" w:type="dxa"/>
            <w:right w:w="0" w:type="dxa"/>
          </w:tblCellMar>
        </w:tblPrEx>
        <w:trPr>
          <w:trHeight w:val="1913" w:hRule="atLeast"/>
          <w:jc w:val="center"/>
        </w:trPr>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lang w:eastAsia="zh-CN"/>
              </w:rPr>
            </w:pPr>
            <w:r>
              <w:rPr>
                <w:rFonts w:hint="eastAsia" w:ascii="等线" w:hAnsi="等线" w:eastAsia="等线" w:cs="等线"/>
                <w:i w:val="0"/>
                <w:color w:val="000000"/>
                <w:sz w:val="18"/>
                <w:szCs w:val="18"/>
                <w:u w:val="none"/>
                <w:lang w:val="en-US" w:eastAsia="zh-CN"/>
              </w:rPr>
              <w:t>8</w:t>
            </w:r>
          </w:p>
        </w:tc>
        <w:tc>
          <w:tcPr>
            <w:tcW w:w="754"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18"/>
                <w:szCs w:val="18"/>
                <w:u w:val="none"/>
              </w:rPr>
            </w:pPr>
          </w:p>
        </w:tc>
        <w:tc>
          <w:tcPr>
            <w:tcW w:w="130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行业扶贫相关财政资金</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0"/>
                <w:rFonts w:hint="eastAsia"/>
              </w:rPr>
            </w:pPr>
            <w:r>
              <w:rPr>
                <w:rStyle w:val="9"/>
              </w:rPr>
              <w:t>·</w:t>
            </w:r>
            <w:r>
              <w:rPr>
                <w:rStyle w:val="10"/>
                <w:rFonts w:hint="eastAsia"/>
              </w:rPr>
              <w:t>项目名称、实施地点、资金规模、实施单位、带贫减贫机制、绩效目标、监督方式等</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b/>
                <w:i w:val="0"/>
                <w:color w:val="000000"/>
                <w:sz w:val="18"/>
                <w:szCs w:val="18"/>
                <w:u w:val="none"/>
              </w:rPr>
            </w:pPr>
          </w:p>
        </w:tc>
        <w:tc>
          <w:tcPr>
            <w:tcW w:w="18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《国务院扶贫办、财政部关于完善扶贫资金项目公告公示制度的指导意见》</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信息形成（变更）</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20个工作日内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rPr>
            </w:pPr>
          </w:p>
        </w:tc>
        <w:tc>
          <w:tcPr>
            <w:tcW w:w="13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各行业扶贫财政</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资金主管部门</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月</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rPr>
            </w:pPr>
          </w:p>
        </w:tc>
        <w:tc>
          <w:tcPr>
            <w:tcW w:w="32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■政府网站         □政府公报</w:t>
            </w:r>
            <w:r>
              <w:rPr>
                <w:rFonts w:hint="eastAsia" w:ascii="等线" w:hAnsi="等线" w:eastAsia="等线" w:cs="等线"/>
                <w:i w:val="0"/>
                <w:color w:val="000000"/>
                <w:sz w:val="18"/>
                <w:szCs w:val="18"/>
                <w:u w:val="none"/>
              </w:rPr>
              <w:br w:type="textWrapping"/>
            </w:r>
            <w:r>
              <w:rPr>
                <w:rFonts w:hint="eastAsia" w:ascii="等线" w:hAnsi="等线" w:eastAsia="等线" w:cs="等线"/>
                <w:i w:val="0"/>
                <w:color w:val="000000"/>
                <w:sz w:val="18"/>
                <w:szCs w:val="18"/>
                <w:u w:val="none"/>
              </w:rPr>
              <w:t>□两微一端         □发布会/听证会 □广播电视         □纸质媒体</w:t>
            </w:r>
            <w:r>
              <w:rPr>
                <w:rFonts w:hint="eastAsia" w:ascii="等线" w:hAnsi="等线" w:eastAsia="等线" w:cs="等线"/>
                <w:i w:val="0"/>
                <w:color w:val="000000"/>
                <w:sz w:val="18"/>
                <w:szCs w:val="18"/>
                <w:u w:val="none"/>
              </w:rPr>
              <w:br w:type="textWrapping"/>
            </w:r>
            <w:r>
              <w:rPr>
                <w:rFonts w:hint="eastAsia" w:ascii="等线" w:hAnsi="等线" w:eastAsia="等线" w:cs="等线"/>
                <w:i w:val="0"/>
                <w:color w:val="000000"/>
                <w:sz w:val="18"/>
                <w:szCs w:val="18"/>
                <w:u w:val="none"/>
              </w:rPr>
              <w:t xml:space="preserve">□公开查阅点       □政府服务中心 □便民服务站       □入户/现场 </w:t>
            </w:r>
            <w:r>
              <w:rPr>
                <w:rFonts w:hint="eastAsia" w:ascii="等线" w:hAnsi="等线" w:eastAsia="等线" w:cs="等线"/>
                <w:i w:val="0"/>
                <w:color w:val="000000"/>
                <w:sz w:val="18"/>
                <w:szCs w:val="18"/>
                <w:u w:val="none"/>
              </w:rPr>
              <w:br w:type="textWrapping"/>
            </w:r>
            <w:r>
              <w:rPr>
                <w:rFonts w:hint="eastAsia" w:ascii="等线" w:hAnsi="等线" w:eastAsia="等线" w:cs="等线"/>
                <w:i w:val="0"/>
                <w:color w:val="000000"/>
                <w:sz w:val="18"/>
                <w:szCs w:val="18"/>
                <w:u w:val="none"/>
              </w:rPr>
              <w:t xml:space="preserve">■社区/企事业单位/村公示栏（电子屏）                        □精准推送 </w:t>
            </w:r>
            <w:r>
              <w:rPr>
                <w:rFonts w:hint="eastAsia" w:ascii="等线" w:hAnsi="等线" w:eastAsia="等线" w:cs="等线"/>
                <w:i w:val="0"/>
                <w:color w:val="000000"/>
                <w:sz w:val="18"/>
                <w:szCs w:val="18"/>
                <w:u w:val="none"/>
                <w:lang w:val="en-US" w:eastAsia="zh-CN"/>
              </w:rPr>
              <w:t xml:space="preserve">        </w:t>
            </w:r>
            <w:r>
              <w:rPr>
                <w:rFonts w:hint="eastAsia" w:ascii="等线" w:hAnsi="等线" w:eastAsia="等线" w:cs="等线"/>
                <w:i w:val="0"/>
                <w:color w:val="000000"/>
                <w:sz w:val="18"/>
                <w:szCs w:val="18"/>
                <w:u w:val="none"/>
              </w:rPr>
              <w:t>□其他</w:t>
            </w:r>
          </w:p>
        </w:tc>
        <w:tc>
          <w:tcPr>
            <w:tcW w:w="6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w:t>
            </w:r>
          </w:p>
        </w:tc>
        <w:tc>
          <w:tcPr>
            <w:tcW w:w="50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18"/>
                <w:szCs w:val="18"/>
                <w:u w:val="none"/>
              </w:rPr>
            </w:pPr>
          </w:p>
        </w:tc>
        <w:tc>
          <w:tcPr>
            <w:tcW w:w="4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w:t>
            </w:r>
          </w:p>
        </w:tc>
        <w:tc>
          <w:tcPr>
            <w:tcW w:w="6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18"/>
                <w:szCs w:val="18"/>
                <w:u w:val="none"/>
              </w:rPr>
            </w:pPr>
          </w:p>
        </w:tc>
        <w:tc>
          <w:tcPr>
            <w:tcW w:w="4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w:t>
            </w:r>
          </w:p>
        </w:tc>
        <w:tc>
          <w:tcPr>
            <w:tcW w:w="4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w:t>
            </w:r>
          </w:p>
        </w:tc>
      </w:tr>
      <w:tr>
        <w:tblPrEx>
          <w:tblCellMar>
            <w:top w:w="0" w:type="dxa"/>
            <w:left w:w="0" w:type="dxa"/>
            <w:bottom w:w="0" w:type="dxa"/>
            <w:right w:w="0" w:type="dxa"/>
          </w:tblCellMar>
        </w:tblPrEx>
        <w:trPr>
          <w:trHeight w:val="2734" w:hRule="atLeast"/>
          <w:jc w:val="center"/>
        </w:trPr>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lang w:eastAsia="zh-CN"/>
              </w:rPr>
            </w:pPr>
            <w:r>
              <w:rPr>
                <w:rFonts w:hint="eastAsia" w:ascii="等线" w:hAnsi="等线" w:eastAsia="等线" w:cs="等线"/>
                <w:i w:val="0"/>
                <w:color w:val="000000"/>
                <w:sz w:val="18"/>
                <w:szCs w:val="18"/>
                <w:u w:val="none"/>
                <w:lang w:val="en-US" w:eastAsia="zh-CN"/>
              </w:rPr>
              <w:t>9</w:t>
            </w:r>
          </w:p>
        </w:tc>
        <w:tc>
          <w:tcPr>
            <w:tcW w:w="754"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p>
        </w:tc>
        <w:tc>
          <w:tcPr>
            <w:tcW w:w="130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项目库建设</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0"/>
                <w:rFonts w:hint="eastAsia"/>
              </w:rPr>
            </w:pPr>
            <w:r>
              <w:rPr>
                <w:rStyle w:val="9"/>
              </w:rPr>
              <w:t>·</w:t>
            </w:r>
            <w:r>
              <w:rPr>
                <w:rStyle w:val="10"/>
                <w:rFonts w:hint="eastAsia"/>
              </w:rPr>
              <w:t>纳入县级脱贫攻坚项目库的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0"/>
                <w:rFonts w:hint="eastAsia"/>
              </w:rPr>
            </w:pPr>
            <w:r>
              <w:rPr>
                <w:rStyle w:val="10"/>
                <w:rFonts w:hint="eastAsia"/>
              </w:rPr>
              <w:t>项目（项目名称、项目类别、</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0"/>
                <w:rFonts w:hint="eastAsia"/>
              </w:rPr>
            </w:pPr>
            <w:r>
              <w:rPr>
                <w:rStyle w:val="10"/>
                <w:rFonts w:hint="eastAsia"/>
              </w:rPr>
              <w:t>建设性质、实施地点、时间进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0"/>
                <w:rFonts w:hint="eastAsia"/>
              </w:rPr>
            </w:pPr>
            <w:r>
              <w:rPr>
                <w:rStyle w:val="10"/>
                <w:rFonts w:hint="eastAsia"/>
              </w:rPr>
              <w:t>度、责任单位、建设任务、资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0"/>
                <w:rFonts w:hint="eastAsia"/>
              </w:rPr>
            </w:pPr>
            <w:r>
              <w:rPr>
                <w:rStyle w:val="10"/>
                <w:rFonts w:hint="eastAsia"/>
              </w:rPr>
              <w:t>金规模和筹资方式、受益对象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0"/>
                <w:rFonts w:hint="eastAsia"/>
              </w:rPr>
            </w:pPr>
            <w:r>
              <w:rPr>
                <w:rStyle w:val="10"/>
                <w:rFonts w:hint="eastAsia"/>
              </w:rPr>
              <w:t>、绩效目标、群众参与和带贫</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0"/>
                <w:rFonts w:hint="eastAsia"/>
              </w:rPr>
            </w:pPr>
            <w:r>
              <w:rPr>
                <w:rStyle w:val="10"/>
                <w:rFonts w:hint="eastAsia"/>
              </w:rPr>
              <w:t>减贫机制等）</w:t>
            </w:r>
            <w:r>
              <w:rPr>
                <w:rStyle w:val="10"/>
              </w:rPr>
              <w:br w:type="textWrapping"/>
            </w:r>
            <w:r>
              <w:rPr>
                <w:rStyle w:val="9"/>
              </w:rPr>
              <w:t>·</w:t>
            </w:r>
            <w:r>
              <w:rPr>
                <w:rStyle w:val="10"/>
                <w:rFonts w:hint="eastAsia"/>
              </w:rPr>
              <w:t>经县扶贫开发领导小组审定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0"/>
                <w:rFonts w:hint="eastAsia"/>
              </w:rPr>
            </w:pPr>
            <w:r>
              <w:rPr>
                <w:rStyle w:val="10"/>
                <w:rFonts w:hint="eastAsia"/>
              </w:rPr>
              <w:t>的脱贫攻坚项目库（项目库规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b/>
                <w:i w:val="0"/>
                <w:color w:val="000000"/>
                <w:sz w:val="18"/>
                <w:szCs w:val="18"/>
                <w:u w:val="none"/>
              </w:rPr>
            </w:pPr>
            <w:r>
              <w:rPr>
                <w:rStyle w:val="10"/>
                <w:rFonts w:hint="eastAsia"/>
              </w:rPr>
              <w:t>模、项目名单）</w:t>
            </w:r>
          </w:p>
        </w:tc>
        <w:tc>
          <w:tcPr>
            <w:tcW w:w="18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《国务院扶贫办、财政部关于完善扶贫资金项目公告公示制度的指导意见》《国务院扶贫办关于完善县级脱贫攻坚项目库建设的指导意见》</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信息形成（变更）</w:t>
            </w:r>
            <w:r>
              <w:rPr>
                <w:rFonts w:hint="eastAsia" w:ascii="等线" w:hAnsi="等线" w:eastAsia="等线" w:cs="等线"/>
                <w:i w:val="0"/>
                <w:color w:val="000000"/>
                <w:sz w:val="18"/>
                <w:szCs w:val="18"/>
                <w:u w:val="none"/>
              </w:rPr>
              <w:br w:type="textWrapping"/>
            </w:r>
            <w:r>
              <w:rPr>
                <w:rFonts w:hint="eastAsia" w:ascii="等线" w:hAnsi="等线" w:eastAsia="等线" w:cs="等线"/>
                <w:i w:val="0"/>
                <w:color w:val="000000"/>
                <w:sz w:val="18"/>
                <w:szCs w:val="18"/>
                <w:u w:val="none"/>
              </w:rPr>
              <w:t>20个工作日内</w:t>
            </w:r>
          </w:p>
        </w:tc>
        <w:tc>
          <w:tcPr>
            <w:tcW w:w="13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县级人民政府、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乡镇人民政府、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村委会</w:t>
            </w:r>
          </w:p>
        </w:tc>
        <w:tc>
          <w:tcPr>
            <w:tcW w:w="32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■政府网站         □政府公报</w:t>
            </w:r>
            <w:r>
              <w:rPr>
                <w:rFonts w:hint="eastAsia" w:ascii="等线" w:hAnsi="等线" w:eastAsia="等线" w:cs="等线"/>
                <w:i w:val="0"/>
                <w:color w:val="000000"/>
                <w:sz w:val="18"/>
                <w:szCs w:val="18"/>
                <w:u w:val="none"/>
              </w:rPr>
              <w:br w:type="textWrapping"/>
            </w:r>
            <w:r>
              <w:rPr>
                <w:rFonts w:hint="eastAsia" w:ascii="等线" w:hAnsi="等线" w:eastAsia="等线" w:cs="等线"/>
                <w:i w:val="0"/>
                <w:color w:val="000000"/>
                <w:sz w:val="18"/>
                <w:szCs w:val="18"/>
                <w:u w:val="none"/>
              </w:rPr>
              <w:t>□两微一端         □发布会/听证会 □广播电视         □纸质媒体</w:t>
            </w:r>
            <w:r>
              <w:rPr>
                <w:rFonts w:hint="eastAsia" w:ascii="等线" w:hAnsi="等线" w:eastAsia="等线" w:cs="等线"/>
                <w:i w:val="0"/>
                <w:color w:val="000000"/>
                <w:sz w:val="18"/>
                <w:szCs w:val="18"/>
                <w:u w:val="none"/>
              </w:rPr>
              <w:br w:type="textWrapping"/>
            </w:r>
            <w:r>
              <w:rPr>
                <w:rFonts w:hint="eastAsia" w:ascii="等线" w:hAnsi="等线" w:eastAsia="等线" w:cs="等线"/>
                <w:i w:val="0"/>
                <w:color w:val="000000"/>
                <w:sz w:val="18"/>
                <w:szCs w:val="18"/>
                <w:u w:val="none"/>
              </w:rPr>
              <w:t xml:space="preserve">□公开查阅点       ■政府服务中心 □便民服务站       □入户/现场 </w:t>
            </w:r>
            <w:r>
              <w:rPr>
                <w:rFonts w:hint="eastAsia" w:ascii="等线" w:hAnsi="等线" w:eastAsia="等线" w:cs="等线"/>
                <w:i w:val="0"/>
                <w:color w:val="000000"/>
                <w:sz w:val="18"/>
                <w:szCs w:val="18"/>
                <w:u w:val="none"/>
              </w:rPr>
              <w:br w:type="textWrapping"/>
            </w:r>
            <w:r>
              <w:rPr>
                <w:rFonts w:hint="eastAsia" w:ascii="等线" w:hAnsi="等线" w:eastAsia="等线" w:cs="等线"/>
                <w:i w:val="0"/>
                <w:color w:val="000000"/>
                <w:sz w:val="18"/>
                <w:szCs w:val="18"/>
                <w:u w:val="none"/>
              </w:rPr>
              <w:t xml:space="preserve">■社区/企事业单位/村公示栏（电子屏）                        □精准推送 </w:t>
            </w:r>
            <w:r>
              <w:rPr>
                <w:rFonts w:hint="eastAsia" w:ascii="等线" w:hAnsi="等线" w:eastAsia="等线" w:cs="等线"/>
                <w:i w:val="0"/>
                <w:color w:val="000000"/>
                <w:sz w:val="18"/>
                <w:szCs w:val="18"/>
                <w:u w:val="none"/>
                <w:lang w:val="en-US" w:eastAsia="zh-CN"/>
              </w:rPr>
              <w:t xml:space="preserve">        </w:t>
            </w:r>
            <w:r>
              <w:rPr>
                <w:rFonts w:hint="eastAsia" w:ascii="等线" w:hAnsi="等线" w:eastAsia="等线" w:cs="等线"/>
                <w:i w:val="0"/>
                <w:color w:val="000000"/>
                <w:sz w:val="18"/>
                <w:szCs w:val="18"/>
                <w:u w:val="none"/>
              </w:rPr>
              <w:t>□其他</w:t>
            </w:r>
          </w:p>
        </w:tc>
        <w:tc>
          <w:tcPr>
            <w:tcW w:w="6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w:t>
            </w:r>
          </w:p>
        </w:tc>
        <w:tc>
          <w:tcPr>
            <w:tcW w:w="50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18"/>
                <w:szCs w:val="18"/>
                <w:u w:val="none"/>
              </w:rPr>
            </w:pPr>
          </w:p>
        </w:tc>
        <w:tc>
          <w:tcPr>
            <w:tcW w:w="4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w:t>
            </w:r>
          </w:p>
        </w:tc>
        <w:tc>
          <w:tcPr>
            <w:tcW w:w="6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18"/>
                <w:szCs w:val="18"/>
                <w:u w:val="none"/>
              </w:rPr>
            </w:pPr>
          </w:p>
        </w:tc>
        <w:tc>
          <w:tcPr>
            <w:tcW w:w="4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w:t>
            </w:r>
          </w:p>
        </w:tc>
        <w:tc>
          <w:tcPr>
            <w:tcW w:w="4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18"/>
                <w:szCs w:val="18"/>
                <w:u w:val="none"/>
              </w:rPr>
            </w:pPr>
            <w:r>
              <w:rPr>
                <w:rFonts w:hint="eastAsia" w:ascii="等线" w:hAnsi="等线" w:eastAsia="等线" w:cs="等线"/>
                <w:i w:val="0"/>
                <w:color w:val="000000"/>
                <w:sz w:val="18"/>
                <w:szCs w:val="18"/>
                <w:u w:val="none"/>
              </w:rPr>
              <w:t>√</w:t>
            </w:r>
          </w:p>
        </w:tc>
      </w:tr>
      <w:tr>
        <w:tblPrEx>
          <w:shd w:val="clear" w:color="auto" w:fill="auto"/>
          <w:tblCellMar>
            <w:top w:w="0" w:type="dxa"/>
            <w:left w:w="0" w:type="dxa"/>
            <w:bottom w:w="0" w:type="dxa"/>
            <w:right w:w="0" w:type="dxa"/>
          </w:tblCellMar>
        </w:tblPrEx>
        <w:trPr>
          <w:trHeight w:val="420" w:hRule="atLeast"/>
          <w:jc w:val="center"/>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序号</w:t>
            </w:r>
          </w:p>
        </w:tc>
        <w:tc>
          <w:tcPr>
            <w:tcW w:w="20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公开事项</w:t>
            </w:r>
          </w:p>
        </w:tc>
        <w:tc>
          <w:tcPr>
            <w:tcW w:w="23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公开内容（要素）</w:t>
            </w:r>
          </w:p>
        </w:tc>
        <w:tc>
          <w:tcPr>
            <w:tcW w:w="18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公开依据</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公开时限</w:t>
            </w:r>
          </w:p>
        </w:tc>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公开主体</w:t>
            </w:r>
          </w:p>
        </w:tc>
        <w:tc>
          <w:tcPr>
            <w:tcW w:w="32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公开渠道和载体</w:t>
            </w:r>
          </w:p>
        </w:tc>
        <w:tc>
          <w:tcPr>
            <w:tcW w:w="11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公开对象</w:t>
            </w:r>
          </w:p>
        </w:tc>
        <w:tc>
          <w:tcPr>
            <w:tcW w:w="10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公开层级</w:t>
            </w:r>
          </w:p>
        </w:tc>
      </w:tr>
      <w:tr>
        <w:tblPrEx>
          <w:shd w:val="clear" w:color="auto" w:fill="auto"/>
          <w:tblCellMar>
            <w:top w:w="0" w:type="dxa"/>
            <w:left w:w="0" w:type="dxa"/>
            <w:bottom w:w="0" w:type="dxa"/>
            <w:right w:w="0" w:type="dxa"/>
          </w:tblCellMar>
        </w:tblPrEx>
        <w:trPr>
          <w:trHeight w:val="500"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一级事项</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二级事项</w:t>
            </w:r>
          </w:p>
        </w:tc>
        <w:tc>
          <w:tcPr>
            <w:tcW w:w="23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p>
        </w:tc>
        <w:tc>
          <w:tcPr>
            <w:tcW w:w="32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全社会</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特定群众</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主动</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依申请公开</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县级</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乡、村级</w:t>
            </w:r>
          </w:p>
        </w:tc>
      </w:tr>
      <w:tr>
        <w:tblPrEx>
          <w:shd w:val="clear" w:color="auto" w:fill="auto"/>
          <w:tblCellMar>
            <w:top w:w="0" w:type="dxa"/>
            <w:left w:w="0" w:type="dxa"/>
            <w:bottom w:w="0" w:type="dxa"/>
            <w:right w:w="0" w:type="dxa"/>
          </w:tblCellMar>
        </w:tblPrEx>
        <w:trPr>
          <w:trHeight w:val="23" w:hRule="atLeast"/>
          <w:jc w:val="center"/>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10</w:t>
            </w:r>
          </w:p>
        </w:tc>
        <w:tc>
          <w:tcPr>
            <w:tcW w:w="7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扶贫资金项目</w:t>
            </w:r>
          </w:p>
        </w:tc>
        <w:tc>
          <w:tcPr>
            <w:tcW w:w="13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年度计划安排情况</w:t>
            </w:r>
          </w:p>
        </w:tc>
        <w:tc>
          <w:tcPr>
            <w:tcW w:w="2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b/>
                <w:bCs/>
                <w:i w:val="0"/>
                <w:color w:val="000000"/>
                <w:sz w:val="18"/>
                <w:szCs w:val="18"/>
                <w:u w:val="none"/>
                <w:lang w:val="en-US" w:eastAsia="zh-CN"/>
              </w:rPr>
              <w:t>·</w:t>
            </w:r>
            <w:r>
              <w:rPr>
                <w:rFonts w:hint="eastAsia" w:ascii="等线" w:hAnsi="等线" w:eastAsia="等线" w:cs="等线"/>
                <w:i w:val="0"/>
                <w:color w:val="000000"/>
                <w:sz w:val="18"/>
                <w:szCs w:val="18"/>
                <w:u w:val="none"/>
                <w:lang w:val="en-US" w:eastAsia="zh-CN"/>
              </w:rPr>
              <w:t>年度县级扶贫资金项目计划或贫困县涉农资金统筹整合方案（含调整方案），主要包括项目名称、实施地点、建设任务、补助标准、资金来源及规模、实施期限、实施单位及责任人和绩效目标、带贫减贫机制等</w:t>
            </w: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《国务院扶贫办、财政部关于完善扶贫资金项目公告公示制度的指导意见》</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信息形成（变更）20个工作日内</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both"/>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县级人民政府</w:t>
            </w:r>
          </w:p>
        </w:tc>
        <w:tc>
          <w:tcPr>
            <w:tcW w:w="3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rPr>
              <w:t>■政府网站         □政府公报</w:t>
            </w:r>
            <w:r>
              <w:rPr>
                <w:rFonts w:hint="eastAsia" w:ascii="等线" w:hAnsi="等线" w:eastAsia="等线" w:cs="等线"/>
                <w:i w:val="0"/>
                <w:color w:val="000000"/>
                <w:sz w:val="18"/>
                <w:szCs w:val="18"/>
                <w:u w:val="none"/>
              </w:rPr>
              <w:br w:type="textWrapping"/>
            </w:r>
            <w:r>
              <w:rPr>
                <w:rFonts w:hint="eastAsia" w:ascii="等线" w:hAnsi="等线" w:eastAsia="等线" w:cs="等线"/>
                <w:i w:val="0"/>
                <w:color w:val="000000"/>
                <w:sz w:val="18"/>
                <w:szCs w:val="18"/>
                <w:u w:val="none"/>
              </w:rPr>
              <w:t>□两微一端         □发布会/听证会 □广播电视         □纸质媒体</w:t>
            </w:r>
            <w:r>
              <w:rPr>
                <w:rFonts w:hint="eastAsia" w:ascii="等线" w:hAnsi="等线" w:eastAsia="等线" w:cs="等线"/>
                <w:i w:val="0"/>
                <w:color w:val="000000"/>
                <w:sz w:val="18"/>
                <w:szCs w:val="18"/>
                <w:u w:val="none"/>
              </w:rPr>
              <w:br w:type="textWrapping"/>
            </w:r>
            <w:r>
              <w:rPr>
                <w:rFonts w:hint="eastAsia" w:ascii="等线" w:hAnsi="等线" w:eastAsia="等线" w:cs="等线"/>
                <w:i w:val="0"/>
                <w:color w:val="000000"/>
                <w:sz w:val="18"/>
                <w:szCs w:val="18"/>
                <w:u w:val="none"/>
              </w:rPr>
              <w:t xml:space="preserve">□公开查阅点       □政府服务中心 □便民服务站       □入户/现场 </w:t>
            </w:r>
            <w:r>
              <w:rPr>
                <w:rFonts w:hint="eastAsia" w:ascii="等线" w:hAnsi="等线" w:eastAsia="等线" w:cs="等线"/>
                <w:i w:val="0"/>
                <w:color w:val="000000"/>
                <w:sz w:val="18"/>
                <w:szCs w:val="18"/>
                <w:u w:val="none"/>
              </w:rPr>
              <w:br w:type="textWrapping"/>
            </w:r>
            <w:r>
              <w:rPr>
                <w:rFonts w:hint="eastAsia" w:ascii="等线" w:hAnsi="等线" w:eastAsia="等线" w:cs="等线"/>
                <w:i w:val="0"/>
                <w:color w:val="000000"/>
                <w:sz w:val="18"/>
                <w:szCs w:val="18"/>
                <w:u w:val="none"/>
              </w:rPr>
              <w:t xml:space="preserve">□社区/企事业单位/村公示栏（电子屏）                        □精准推送 </w:t>
            </w:r>
            <w:r>
              <w:rPr>
                <w:rFonts w:hint="eastAsia" w:ascii="等线" w:hAnsi="等线" w:eastAsia="等线" w:cs="等线"/>
                <w:i w:val="0"/>
                <w:color w:val="000000"/>
                <w:sz w:val="18"/>
                <w:szCs w:val="18"/>
                <w:u w:val="none"/>
                <w:lang w:val="en-US" w:eastAsia="zh-CN"/>
              </w:rPr>
              <w:t xml:space="preserve">        </w:t>
            </w:r>
            <w:r>
              <w:rPr>
                <w:rFonts w:hint="eastAsia" w:ascii="等线" w:hAnsi="等线" w:eastAsia="等线" w:cs="等线"/>
                <w:i w:val="0"/>
                <w:color w:val="000000"/>
                <w:sz w:val="18"/>
                <w:szCs w:val="18"/>
                <w:u w:val="none"/>
              </w:rPr>
              <w:t>□其他</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w:t>
            </w:r>
          </w:p>
        </w:tc>
      </w:tr>
      <w:tr>
        <w:tblPrEx>
          <w:shd w:val="clear" w:color="auto" w:fill="auto"/>
          <w:tblCellMar>
            <w:top w:w="0" w:type="dxa"/>
            <w:left w:w="0" w:type="dxa"/>
            <w:bottom w:w="0" w:type="dxa"/>
            <w:right w:w="0" w:type="dxa"/>
          </w:tblCellMar>
        </w:tblPrEx>
        <w:trPr>
          <w:trHeight w:val="23"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p>
        </w:tc>
        <w:tc>
          <w:tcPr>
            <w:tcW w:w="13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p>
        </w:tc>
        <w:tc>
          <w:tcPr>
            <w:tcW w:w="2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b/>
                <w:bCs/>
                <w:i w:val="0"/>
                <w:color w:val="000000"/>
                <w:sz w:val="18"/>
                <w:szCs w:val="18"/>
                <w:u w:val="none"/>
                <w:lang w:val="en-US" w:eastAsia="zh-CN"/>
              </w:rPr>
              <w:t>·</w:t>
            </w:r>
            <w:r>
              <w:rPr>
                <w:rFonts w:hint="eastAsia" w:ascii="等线" w:hAnsi="等线" w:eastAsia="等线" w:cs="等线"/>
                <w:i w:val="0"/>
                <w:color w:val="000000"/>
                <w:sz w:val="18"/>
                <w:szCs w:val="18"/>
                <w:u w:val="none"/>
                <w:lang w:val="en-US" w:eastAsia="zh-CN"/>
              </w:rPr>
              <w:t>上级下达扶贫资金项目计划批复，主要包括项目名称、实施地点、建设任务、补助标准、资金来源及规模、实施期限、实施单位及责任人和绩效目标、带贫减贫机制等。</w:t>
            </w: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《国务院扶贫办、财政部关于完善扶贫资金</w:t>
            </w:r>
            <w:bookmarkStart w:id="0" w:name="_GoBack"/>
            <w:bookmarkEnd w:id="0"/>
            <w:r>
              <w:rPr>
                <w:rFonts w:hint="eastAsia" w:ascii="等线" w:hAnsi="等线" w:eastAsia="等线" w:cs="等线"/>
                <w:i w:val="0"/>
                <w:color w:val="000000"/>
                <w:sz w:val="18"/>
                <w:szCs w:val="18"/>
                <w:u w:val="none"/>
                <w:lang w:val="en-US" w:eastAsia="zh-CN"/>
              </w:rPr>
              <w:t>项目公告公示制度的指导意见》</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信息形成（变更）20个工作日内</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both"/>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乡镇人民政府、村委会</w:t>
            </w:r>
          </w:p>
        </w:tc>
        <w:tc>
          <w:tcPr>
            <w:tcW w:w="3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□政府网站          □政府公报</w:t>
            </w:r>
            <w:r>
              <w:rPr>
                <w:rFonts w:hint="eastAsia" w:ascii="等线" w:hAnsi="等线" w:eastAsia="等线" w:cs="等线"/>
                <w:i w:val="0"/>
                <w:color w:val="000000"/>
                <w:sz w:val="18"/>
                <w:szCs w:val="18"/>
                <w:u w:val="none"/>
                <w:lang w:val="en-US" w:eastAsia="zh-CN"/>
              </w:rPr>
              <w:br w:type="textWrapping"/>
            </w:r>
            <w:r>
              <w:rPr>
                <w:rFonts w:hint="eastAsia" w:ascii="等线" w:hAnsi="等线" w:eastAsia="等线" w:cs="等线"/>
                <w:i w:val="0"/>
                <w:color w:val="000000"/>
                <w:sz w:val="18"/>
                <w:szCs w:val="18"/>
                <w:u w:val="none"/>
                <w:lang w:val="en-US" w:eastAsia="zh-CN"/>
              </w:rPr>
              <w:t>□两微一端          □发布会/听证会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 xml:space="preserve">□广播电视          □纸质媒体 </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 xml:space="preserve">□公开查阅点        □政府服务中心 </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□便民服务站        □入户/现场</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■社区/企事业单位/村公示栏（电子屏）   □精准推送          □其他</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w:t>
            </w:r>
          </w:p>
        </w:tc>
      </w:tr>
      <w:tr>
        <w:tblPrEx>
          <w:shd w:val="clear" w:color="auto" w:fill="auto"/>
          <w:tblCellMar>
            <w:top w:w="0" w:type="dxa"/>
            <w:left w:w="0" w:type="dxa"/>
            <w:bottom w:w="0" w:type="dxa"/>
            <w:right w:w="0"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11</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年度计划完成情况</w:t>
            </w:r>
          </w:p>
        </w:tc>
        <w:tc>
          <w:tcPr>
            <w:tcW w:w="2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b/>
                <w:bCs/>
                <w:i w:val="0"/>
                <w:color w:val="000000"/>
                <w:sz w:val="18"/>
                <w:szCs w:val="18"/>
                <w:u w:val="none"/>
                <w:lang w:val="en-US" w:eastAsia="zh-CN"/>
              </w:rPr>
              <w:t>·</w:t>
            </w:r>
            <w:r>
              <w:rPr>
                <w:rFonts w:hint="eastAsia" w:ascii="等线" w:hAnsi="等线" w:eastAsia="等线" w:cs="等线"/>
                <w:i w:val="0"/>
                <w:color w:val="000000"/>
                <w:sz w:val="18"/>
                <w:szCs w:val="18"/>
                <w:u w:val="none"/>
                <w:lang w:val="en-US" w:eastAsia="zh-CN"/>
              </w:rPr>
              <w:t>项目建设完成</w:t>
            </w:r>
            <w:r>
              <w:rPr>
                <w:rFonts w:hint="eastAsia" w:ascii="等线" w:hAnsi="等线" w:eastAsia="等线" w:cs="等线"/>
                <w:i w:val="0"/>
                <w:color w:val="000000"/>
                <w:sz w:val="18"/>
                <w:szCs w:val="18"/>
                <w:u w:val="none"/>
                <w:lang w:val="en-US" w:eastAsia="zh-CN"/>
              </w:rPr>
              <w:br w:type="textWrapping"/>
            </w:r>
            <w:r>
              <w:rPr>
                <w:rFonts w:hint="eastAsia" w:ascii="等线" w:hAnsi="等线" w:eastAsia="等线" w:cs="等线"/>
                <w:b/>
                <w:bCs/>
                <w:i w:val="0"/>
                <w:color w:val="000000"/>
                <w:sz w:val="18"/>
                <w:szCs w:val="18"/>
                <w:u w:val="none"/>
                <w:lang w:val="en-US" w:eastAsia="zh-CN"/>
              </w:rPr>
              <w:t>·</w:t>
            </w:r>
            <w:r>
              <w:rPr>
                <w:rFonts w:hint="eastAsia" w:ascii="等线" w:hAnsi="等线" w:eastAsia="等线" w:cs="等线"/>
                <w:i w:val="0"/>
                <w:color w:val="000000"/>
                <w:sz w:val="18"/>
                <w:szCs w:val="18"/>
                <w:u w:val="none"/>
                <w:lang w:val="en-US" w:eastAsia="zh-CN"/>
              </w:rPr>
              <w:t>资金使用</w:t>
            </w:r>
            <w:r>
              <w:rPr>
                <w:rFonts w:hint="eastAsia" w:ascii="等线" w:hAnsi="等线" w:eastAsia="等线" w:cs="等线"/>
                <w:i w:val="0"/>
                <w:color w:val="000000"/>
                <w:sz w:val="18"/>
                <w:szCs w:val="18"/>
                <w:u w:val="none"/>
                <w:lang w:val="en-US" w:eastAsia="zh-CN"/>
              </w:rPr>
              <w:br w:type="textWrapping"/>
            </w:r>
            <w:r>
              <w:rPr>
                <w:rFonts w:hint="eastAsia" w:ascii="等线" w:hAnsi="等线" w:eastAsia="等线" w:cs="等线"/>
                <w:b/>
                <w:bCs/>
                <w:i w:val="0"/>
                <w:color w:val="000000"/>
                <w:sz w:val="18"/>
                <w:szCs w:val="18"/>
                <w:u w:val="none"/>
                <w:lang w:val="en-US" w:eastAsia="zh-CN"/>
              </w:rPr>
              <w:t>·</w:t>
            </w:r>
            <w:r>
              <w:rPr>
                <w:rFonts w:hint="eastAsia" w:ascii="等线" w:hAnsi="等线" w:eastAsia="等线" w:cs="等线"/>
                <w:i w:val="0"/>
                <w:color w:val="000000"/>
                <w:sz w:val="18"/>
                <w:szCs w:val="18"/>
                <w:u w:val="none"/>
                <w:lang w:val="en-US" w:eastAsia="zh-CN"/>
              </w:rPr>
              <w:t>建设任务</w:t>
            </w:r>
            <w:r>
              <w:rPr>
                <w:rFonts w:hint="eastAsia" w:ascii="等线" w:hAnsi="等线" w:eastAsia="等线" w:cs="等线"/>
                <w:i w:val="0"/>
                <w:color w:val="000000"/>
                <w:sz w:val="18"/>
                <w:szCs w:val="18"/>
                <w:u w:val="none"/>
                <w:lang w:val="en-US" w:eastAsia="zh-CN"/>
              </w:rPr>
              <w:br w:type="textWrapping"/>
            </w:r>
            <w:r>
              <w:rPr>
                <w:rFonts w:hint="eastAsia" w:ascii="等线" w:hAnsi="等线" w:eastAsia="等线" w:cs="等线"/>
                <w:b/>
                <w:bCs/>
                <w:i w:val="0"/>
                <w:color w:val="000000"/>
                <w:sz w:val="18"/>
                <w:szCs w:val="18"/>
                <w:u w:val="none"/>
                <w:lang w:val="en-US" w:eastAsia="zh-CN"/>
              </w:rPr>
              <w:t>·</w:t>
            </w:r>
            <w:r>
              <w:rPr>
                <w:rFonts w:hint="eastAsia" w:ascii="等线" w:hAnsi="等线" w:eastAsia="等线" w:cs="等线"/>
                <w:i w:val="0"/>
                <w:color w:val="000000"/>
                <w:sz w:val="18"/>
                <w:szCs w:val="18"/>
                <w:u w:val="none"/>
                <w:lang w:val="en-US" w:eastAsia="zh-CN"/>
              </w:rPr>
              <w:t>绩效目标和减贫机制实现</w:t>
            </w: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《国务院扶贫办、财政部关于完善扶贫资金项目公告公示制度的指导意见》</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信息形成（变更）20个工作日内</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both"/>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县级人民政府、乡镇人民政府、村委会</w:t>
            </w:r>
          </w:p>
        </w:tc>
        <w:tc>
          <w:tcPr>
            <w:tcW w:w="3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■政府网站          □政府公报</w:t>
            </w:r>
            <w:r>
              <w:rPr>
                <w:rFonts w:hint="eastAsia" w:ascii="等线" w:hAnsi="等线" w:eastAsia="等线" w:cs="等线"/>
                <w:i w:val="0"/>
                <w:color w:val="000000"/>
                <w:sz w:val="18"/>
                <w:szCs w:val="18"/>
                <w:u w:val="none"/>
                <w:lang w:val="en-US" w:eastAsia="zh-CN"/>
              </w:rPr>
              <w:br w:type="textWrapping"/>
            </w:r>
            <w:r>
              <w:rPr>
                <w:rFonts w:hint="eastAsia" w:ascii="等线" w:hAnsi="等线" w:eastAsia="等线" w:cs="等线"/>
                <w:i w:val="0"/>
                <w:color w:val="000000"/>
                <w:sz w:val="18"/>
                <w:szCs w:val="18"/>
                <w:u w:val="none"/>
                <w:lang w:val="en-US" w:eastAsia="zh-CN"/>
              </w:rPr>
              <w:t>□两微一端          □发布会/听证会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 xml:space="preserve">□广播电视          □纸质媒体  </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□公开查阅点        □政府服务中心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 xml:space="preserve">□便民服务站        □入户/现场 </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■社区/企事业单位/村公示栏（电子屏）    □精准推送          □其他</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w:t>
            </w:r>
          </w:p>
        </w:tc>
      </w:tr>
      <w:tr>
        <w:tblPrEx>
          <w:tblCellMar>
            <w:top w:w="0" w:type="dxa"/>
            <w:left w:w="0" w:type="dxa"/>
            <w:bottom w:w="0" w:type="dxa"/>
            <w:right w:w="0"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12</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项目实施</w:t>
            </w:r>
          </w:p>
        </w:tc>
        <w:tc>
          <w:tcPr>
            <w:tcW w:w="2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b/>
                <w:bCs/>
                <w:i w:val="0"/>
                <w:color w:val="000000"/>
                <w:sz w:val="18"/>
                <w:szCs w:val="18"/>
                <w:u w:val="none"/>
                <w:lang w:val="en-US" w:eastAsia="zh-CN"/>
              </w:rPr>
              <w:t>·</w:t>
            </w:r>
            <w:r>
              <w:rPr>
                <w:rFonts w:hint="eastAsia" w:ascii="等线" w:hAnsi="等线" w:eastAsia="等线" w:cs="等线"/>
                <w:i w:val="0"/>
                <w:color w:val="000000"/>
                <w:sz w:val="18"/>
                <w:szCs w:val="18"/>
                <w:u w:val="none"/>
                <w:lang w:val="en-US" w:eastAsia="zh-CN"/>
              </w:rPr>
              <w:t>扶贫项目实施前情况（包括项目名称、资金来源、实施期限、绩效目标、实施单位及责任人、收益对象和带贫减贫机制等）</w:t>
            </w:r>
            <w:r>
              <w:rPr>
                <w:rFonts w:hint="eastAsia" w:ascii="等线" w:hAnsi="等线" w:eastAsia="等线" w:cs="等线"/>
                <w:i w:val="0"/>
                <w:color w:val="000000"/>
                <w:sz w:val="18"/>
                <w:szCs w:val="18"/>
                <w:u w:val="none"/>
                <w:lang w:val="en-US" w:eastAsia="zh-CN"/>
              </w:rPr>
              <w:br w:type="textWrapping"/>
            </w:r>
            <w:r>
              <w:rPr>
                <w:rFonts w:hint="eastAsia" w:ascii="等线" w:hAnsi="等线" w:eastAsia="等线" w:cs="等线"/>
                <w:b/>
                <w:bCs/>
                <w:i w:val="0"/>
                <w:color w:val="000000"/>
                <w:sz w:val="18"/>
                <w:szCs w:val="18"/>
                <w:u w:val="none"/>
                <w:lang w:val="en-US" w:eastAsia="zh-CN"/>
              </w:rPr>
              <w:t>·</w:t>
            </w:r>
            <w:r>
              <w:rPr>
                <w:rFonts w:hint="eastAsia" w:ascii="等线" w:hAnsi="等线" w:eastAsia="等线" w:cs="等线"/>
                <w:i w:val="0"/>
                <w:color w:val="000000"/>
                <w:sz w:val="18"/>
                <w:szCs w:val="18"/>
                <w:u w:val="none"/>
                <w:lang w:val="en-US" w:eastAsia="zh-CN"/>
              </w:rPr>
              <w:t>扶贫项目实施后情况（包括资金使用、项目实施结果、检查验收结果、绩效目标实现情况等）</w:t>
            </w: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《国务院扶贫办、财政部关于完善扶贫资金项目公告公示制度的指导意见》</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信息形成（变更）20个工作日内</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both"/>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县级人民政府、乡镇人民政府、村委会</w:t>
            </w:r>
          </w:p>
        </w:tc>
        <w:tc>
          <w:tcPr>
            <w:tcW w:w="3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■政府网站          □政府公报</w:t>
            </w:r>
            <w:r>
              <w:rPr>
                <w:rFonts w:hint="eastAsia" w:ascii="等线" w:hAnsi="等线" w:eastAsia="等线" w:cs="等线"/>
                <w:i w:val="0"/>
                <w:color w:val="000000"/>
                <w:sz w:val="18"/>
                <w:szCs w:val="18"/>
                <w:u w:val="none"/>
                <w:lang w:val="en-US" w:eastAsia="zh-CN"/>
              </w:rPr>
              <w:br w:type="textWrapping"/>
            </w:r>
            <w:r>
              <w:rPr>
                <w:rFonts w:hint="eastAsia" w:ascii="等线" w:hAnsi="等线" w:eastAsia="等线" w:cs="等线"/>
                <w:i w:val="0"/>
                <w:color w:val="000000"/>
                <w:sz w:val="18"/>
                <w:szCs w:val="18"/>
                <w:u w:val="none"/>
                <w:lang w:val="en-US" w:eastAsia="zh-CN"/>
              </w:rPr>
              <w:t>□两微一端          □发布会/听证会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 xml:space="preserve">□广播电视          □纸质媒体  </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□公开查阅点        ■政府服务中心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 xml:space="preserve">□便民服务站        □入户/现场 </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■社区/企事业单位/村公示栏（电子屏）    □精准推送          □其他</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w:t>
            </w:r>
          </w:p>
        </w:tc>
      </w:tr>
      <w:tr>
        <w:tblPrEx>
          <w:tblCellMar>
            <w:top w:w="0" w:type="dxa"/>
            <w:left w:w="0" w:type="dxa"/>
            <w:bottom w:w="0" w:type="dxa"/>
            <w:right w:w="0"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13</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监督管理</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监督举报</w:t>
            </w:r>
          </w:p>
        </w:tc>
        <w:tc>
          <w:tcPr>
            <w:tcW w:w="2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b/>
                <w:bCs/>
                <w:i w:val="0"/>
                <w:color w:val="000000"/>
                <w:sz w:val="18"/>
                <w:szCs w:val="18"/>
                <w:u w:val="none"/>
                <w:lang w:val="en-US" w:eastAsia="zh-CN"/>
              </w:rPr>
              <w:t>·</w:t>
            </w:r>
            <w:r>
              <w:rPr>
                <w:rFonts w:hint="eastAsia" w:ascii="等线" w:hAnsi="等线" w:eastAsia="等线" w:cs="等线"/>
                <w:i w:val="0"/>
                <w:color w:val="000000"/>
                <w:sz w:val="18"/>
                <w:szCs w:val="18"/>
                <w:u w:val="none"/>
                <w:lang w:val="en-US" w:eastAsia="zh-CN"/>
              </w:rPr>
              <w:t>公开单位、单位监督举报电话和12317监督举报电话</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left"/>
              <w:textAlignment w:val="center"/>
              <w:rPr>
                <w:rFonts w:hint="default" w:ascii="等线" w:hAnsi="等线" w:eastAsia="等线" w:cs="等线"/>
                <w:i w:val="0"/>
                <w:color w:val="000000"/>
                <w:sz w:val="18"/>
                <w:szCs w:val="18"/>
                <w:u w:val="none"/>
                <w:lang w:val="en-US" w:eastAsia="zh-CN"/>
              </w:rPr>
            </w:pPr>
            <w:r>
              <w:rPr>
                <w:rFonts w:hint="eastAsia" w:ascii="等线" w:hAnsi="等线" w:eastAsia="等线" w:cs="等线"/>
                <w:b/>
                <w:bCs/>
                <w:i w:val="0"/>
                <w:color w:val="000000"/>
                <w:sz w:val="18"/>
                <w:szCs w:val="18"/>
                <w:u w:val="none"/>
                <w:lang w:val="en-US" w:eastAsia="zh-CN"/>
              </w:rPr>
              <w:t>·</w:t>
            </w:r>
            <w:r>
              <w:rPr>
                <w:rFonts w:hint="eastAsia" w:ascii="等线" w:hAnsi="等线" w:eastAsia="等线" w:cs="等线"/>
                <w:b w:val="0"/>
                <w:bCs w:val="0"/>
                <w:i w:val="0"/>
                <w:color w:val="000000"/>
                <w:sz w:val="18"/>
                <w:szCs w:val="18"/>
                <w:u w:val="none"/>
                <w:lang w:val="en-US" w:eastAsia="zh-CN"/>
              </w:rPr>
              <w:t>举报受理办理结果</w:t>
            </w: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《国务院扶贫办、财政部关于完善扶贫资金项目公告公示制度的指导意见》</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信息形成（变更）20个工作日内</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both"/>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县级扶贫部门、乡镇人民政府、村委会</w:t>
            </w:r>
          </w:p>
        </w:tc>
        <w:tc>
          <w:tcPr>
            <w:tcW w:w="3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■政府网站          □政府公报</w:t>
            </w:r>
            <w:r>
              <w:rPr>
                <w:rFonts w:hint="eastAsia" w:ascii="等线" w:hAnsi="等线" w:eastAsia="等线" w:cs="等线"/>
                <w:i w:val="0"/>
                <w:color w:val="000000"/>
                <w:sz w:val="18"/>
                <w:szCs w:val="18"/>
                <w:u w:val="none"/>
                <w:lang w:val="en-US" w:eastAsia="zh-CN"/>
              </w:rPr>
              <w:br w:type="textWrapping"/>
            </w:r>
            <w:r>
              <w:rPr>
                <w:rFonts w:hint="eastAsia" w:ascii="等线" w:hAnsi="等线" w:eastAsia="等线" w:cs="等线"/>
                <w:i w:val="0"/>
                <w:color w:val="000000"/>
                <w:sz w:val="18"/>
                <w:szCs w:val="18"/>
                <w:u w:val="none"/>
                <w:lang w:val="en-US" w:eastAsia="zh-CN"/>
              </w:rPr>
              <w:t>□两微一端          □发布会/听证会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 xml:space="preserve">□广播电视          □纸质媒体  </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□公开查阅点        □政府服务中心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 xml:space="preserve">□便民服务站        □入户/现场 </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left"/>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■社区/企事业单位/村公示栏（电子屏）    □精准推送          □其他</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40" w:lineRule="exact"/>
              <w:jc w:val="center"/>
              <w:textAlignment w:val="center"/>
              <w:rPr>
                <w:rFonts w:hint="eastAsia" w:ascii="等线" w:hAnsi="等线" w:eastAsia="等线" w:cs="等线"/>
                <w:i w:val="0"/>
                <w:color w:val="000000"/>
                <w:sz w:val="18"/>
                <w:szCs w:val="18"/>
                <w:u w:val="none"/>
                <w:lang w:val="en-US" w:eastAsia="zh-CN"/>
              </w:rPr>
            </w:pPr>
            <w:r>
              <w:rPr>
                <w:rFonts w:hint="eastAsia" w:ascii="等线" w:hAnsi="等线" w:eastAsia="等线" w:cs="等线"/>
                <w:i w:val="0"/>
                <w:color w:val="000000"/>
                <w:sz w:val="18"/>
                <w:szCs w:val="18"/>
                <w:u w:val="none"/>
                <w:lang w:val="en-US" w:eastAsia="zh-CN"/>
              </w:rPr>
              <w:t>√</w:t>
            </w:r>
          </w:p>
        </w:tc>
      </w:tr>
    </w:tbl>
    <w:p>
      <w:pPr>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 w:hAnsi="仿宋" w:eastAsia="仿宋" w:cs="仿宋"/>
          <w:color w:val="000000"/>
          <w:spacing w:val="0"/>
          <w:w w:val="100"/>
          <w:position w:val="0"/>
          <w:sz w:val="16"/>
          <w:szCs w:val="16"/>
          <w:shd w:val="clear" w:color="auto" w:fill="auto"/>
          <w:lang w:val="en-US" w:eastAsia="zh-CN"/>
        </w:rPr>
      </w:pPr>
    </w:p>
    <w:sectPr>
      <w:pgSz w:w="16838" w:h="11906" w:orient="landscape"/>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Light">
    <w:panose1 w:val="020B0304030504040204"/>
    <w:charset w:val="88"/>
    <w:family w:val="auto"/>
    <w:pitch w:val="default"/>
    <w:sig w:usb0="800002A7" w:usb1="28CF4400" w:usb2="00000016" w:usb3="00000000" w:csb0="00100009"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35B40"/>
    <w:rsid w:val="02880FE0"/>
    <w:rsid w:val="03FC3E5E"/>
    <w:rsid w:val="052C359C"/>
    <w:rsid w:val="0A3F7830"/>
    <w:rsid w:val="0C5637A1"/>
    <w:rsid w:val="0F61203A"/>
    <w:rsid w:val="156D09B2"/>
    <w:rsid w:val="19834D05"/>
    <w:rsid w:val="1D8E69E6"/>
    <w:rsid w:val="1DEE057E"/>
    <w:rsid w:val="22CE5FC7"/>
    <w:rsid w:val="24B766FE"/>
    <w:rsid w:val="292B512B"/>
    <w:rsid w:val="2AC131A5"/>
    <w:rsid w:val="2B8279FF"/>
    <w:rsid w:val="2CFF363D"/>
    <w:rsid w:val="2F3B4B71"/>
    <w:rsid w:val="347C4214"/>
    <w:rsid w:val="35BD7AE1"/>
    <w:rsid w:val="368512DA"/>
    <w:rsid w:val="389D6091"/>
    <w:rsid w:val="394506D4"/>
    <w:rsid w:val="3A31236F"/>
    <w:rsid w:val="3C597C8D"/>
    <w:rsid w:val="3D4A538D"/>
    <w:rsid w:val="3ECE55EA"/>
    <w:rsid w:val="41FD6150"/>
    <w:rsid w:val="43EA6EC8"/>
    <w:rsid w:val="46DD6DB0"/>
    <w:rsid w:val="475A662D"/>
    <w:rsid w:val="47D21C4F"/>
    <w:rsid w:val="48947C70"/>
    <w:rsid w:val="4A4B7A7C"/>
    <w:rsid w:val="4A78596B"/>
    <w:rsid w:val="4B4D50F3"/>
    <w:rsid w:val="4D882E0B"/>
    <w:rsid w:val="50863F54"/>
    <w:rsid w:val="52C66C5D"/>
    <w:rsid w:val="55FC29C7"/>
    <w:rsid w:val="5A2052AA"/>
    <w:rsid w:val="629C0128"/>
    <w:rsid w:val="64E0053B"/>
    <w:rsid w:val="65C8095B"/>
    <w:rsid w:val="67BD2E11"/>
    <w:rsid w:val="6CB44589"/>
    <w:rsid w:val="70640052"/>
    <w:rsid w:val="765764F1"/>
    <w:rsid w:val="774047B1"/>
    <w:rsid w:val="7B376961"/>
    <w:rsid w:val="7F921C7E"/>
    <w:rsid w:val="7FCA6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Microsoft JhengHei Light" w:hAnsi="Microsoft JhengHei Light" w:eastAsia="Microsoft JhengHei Light" w:cs="Microsoft JhengHei Light"/>
      <w:color w:val="000000"/>
      <w:spacing w:val="0"/>
      <w:w w:val="100"/>
      <w:position w:val="0"/>
      <w:sz w:val="24"/>
      <w:szCs w:val="24"/>
      <w:shd w:val="clear" w:color="auto" w:fill="auto"/>
      <w:lang w:val="en-US" w:eastAsia="en-US" w:bidi="en-US"/>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asciiTheme="minorAscii" w:hAnsiTheme="minorAscii"/>
      <w:b/>
      <w:kern w:val="44"/>
      <w:sz w:val="44"/>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正文文本 (2)"/>
    <w:basedOn w:val="1"/>
    <w:qFormat/>
    <w:uiPriority w:val="0"/>
    <w:pPr>
      <w:widowControl w:val="0"/>
      <w:shd w:val="clear" w:color="auto" w:fill="FFFFFF"/>
      <w:spacing w:after="320" w:line="446" w:lineRule="exact"/>
      <w:jc w:val="center"/>
    </w:pPr>
    <w:rPr>
      <w:rFonts w:ascii="黑体" w:hAnsi="黑体" w:eastAsia="黑体" w:cs="黑体"/>
      <w:sz w:val="26"/>
      <w:szCs w:val="26"/>
      <w:u w:val="none"/>
      <w:lang w:val="zh-TW" w:eastAsia="zh-TW" w:bidi="zh-TW"/>
    </w:rPr>
  </w:style>
  <w:style w:type="paragraph" w:customStyle="1" w:styleId="8">
    <w:name w:val="正文文本1"/>
    <w:basedOn w:val="1"/>
    <w:qFormat/>
    <w:uiPriority w:val="0"/>
    <w:pPr>
      <w:widowControl w:val="0"/>
      <w:shd w:val="clear" w:color="auto" w:fill="FFFFFF"/>
      <w:spacing w:after="160" w:line="439" w:lineRule="auto"/>
      <w:ind w:firstLine="400"/>
    </w:pPr>
    <w:rPr>
      <w:rFonts w:ascii="黑体" w:hAnsi="黑体" w:eastAsia="黑体" w:cs="黑体"/>
      <w:sz w:val="17"/>
      <w:szCs w:val="17"/>
      <w:u w:val="none"/>
      <w:lang w:val="zh-TW" w:eastAsia="zh-TW" w:bidi="zh-TW"/>
    </w:rPr>
  </w:style>
  <w:style w:type="character" w:customStyle="1" w:styleId="9">
    <w:name w:val="font21"/>
    <w:basedOn w:val="6"/>
    <w:qFormat/>
    <w:uiPriority w:val="0"/>
    <w:rPr>
      <w:rFonts w:hint="eastAsia" w:ascii="等线" w:hAnsi="等线" w:eastAsia="等线" w:cs="等线"/>
      <w:b/>
      <w:color w:val="000000"/>
      <w:sz w:val="18"/>
      <w:szCs w:val="18"/>
      <w:u w:val="none"/>
    </w:rPr>
  </w:style>
  <w:style w:type="character" w:customStyle="1" w:styleId="10">
    <w:name w:val="font11"/>
    <w:basedOn w:val="6"/>
    <w:qFormat/>
    <w:uiPriority w:val="0"/>
    <w:rPr>
      <w:rFonts w:hint="eastAsia" w:ascii="等线" w:hAnsi="等线" w:eastAsia="等线" w:cs="等线"/>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2020-11-12T06:54:07Z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