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
          <w:sz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
          <w:sz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
          <w:sz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
          <w:sz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
          <w:sz w:val="44"/>
          <w:lang w:val="en-US" w:eastAsia="zh-CN"/>
        </w:rPr>
      </w:pPr>
      <w:r>
        <w:rPr>
          <w:rFonts w:hint="eastAsia" w:ascii="方正小标宋简体" w:eastAsia="方正小标宋简体"/>
          <w:b/>
          <w:sz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
          <w:sz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eastAsia="方正小标宋简体"/>
          <w:b/>
          <w:sz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eastAsia="仿宋_GB2312"/>
          <w:sz w:val="32"/>
        </w:rPr>
      </w:pPr>
      <w:r>
        <w:rPr>
          <w:rFonts w:hint="eastAsia" w:ascii="仿宋_GB2312" w:eastAsia="仿宋_GB2312"/>
          <w:sz w:val="32"/>
        </w:rPr>
        <w:t>睢教体字</w:t>
      </w:r>
      <w:r>
        <w:rPr>
          <w:rFonts w:hint="eastAsia" w:ascii="仿宋_GB2312" w:eastAsia="仿宋_GB2312"/>
          <w:sz w:val="32"/>
          <w:lang w:eastAsia="zh-CN"/>
        </w:rPr>
        <w:t>〔</w:t>
      </w:r>
      <w:r>
        <w:rPr>
          <w:rFonts w:hint="eastAsia" w:ascii="仿宋_GB2312" w:eastAsia="仿宋_GB2312"/>
          <w:sz w:val="32"/>
          <w:lang w:val="en-US" w:eastAsia="zh-CN"/>
        </w:rPr>
        <w:t>2021</w:t>
      </w:r>
      <w:r>
        <w:rPr>
          <w:rFonts w:hint="eastAsia" w:ascii="仿宋_GB2312" w:eastAsia="仿宋_GB2312"/>
          <w:sz w:val="32"/>
          <w:lang w:eastAsia="zh-CN"/>
        </w:rPr>
        <w:t>〕</w:t>
      </w:r>
      <w:r>
        <w:rPr>
          <w:rFonts w:hint="eastAsia" w:ascii="仿宋_GB2312" w:eastAsia="仿宋_GB2312"/>
          <w:sz w:val="32"/>
          <w:lang w:val="en-US" w:eastAsia="zh-CN"/>
        </w:rPr>
        <w:t>？？</w:t>
      </w:r>
      <w:r>
        <w:rPr>
          <w:rFonts w:hint="eastAsia" w:ascii="仿宋_GB2312" w:eastAsia="仿宋_GB2312"/>
          <w:sz w:val="32"/>
        </w:rPr>
        <w:t xml:space="preserve">号   </w:t>
      </w:r>
      <w:r>
        <w:rPr>
          <w:rFonts w:hint="eastAsia" w:ascii="仿宋_GB2312" w:eastAsia="仿宋_GB2312"/>
          <w:sz w:val="32"/>
          <w:lang w:val="en-US" w:eastAsia="zh-CN"/>
        </w:rPr>
        <w:t xml:space="preserve">          </w:t>
      </w:r>
      <w:r>
        <w:rPr>
          <w:rFonts w:hint="eastAsia" w:ascii="仿宋_GB2312" w:eastAsia="仿宋_GB2312"/>
          <w:sz w:val="32"/>
        </w:rPr>
        <w:t xml:space="preserve">   签发人：</w:t>
      </w:r>
      <w:r>
        <w:rPr>
          <w:rFonts w:hint="eastAsia" w:ascii="仿宋_GB2312" w:eastAsia="仿宋_GB2312"/>
          <w:sz w:val="32"/>
          <w:lang w:val="en-US" w:eastAsia="zh-CN"/>
        </w:rPr>
        <w:t>李永忠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 xml:space="preserve">  办理结果：</w:t>
      </w:r>
      <w:r>
        <w:rPr>
          <w:rFonts w:hint="eastAsia" w:ascii="仿宋_GB2312" w:eastAsia="仿宋_GB2312"/>
          <w:sz w:val="32"/>
          <w:lang w:val="en-US" w:eastAsia="zh-CN"/>
        </w:rPr>
        <w:t>B</w:t>
      </w:r>
      <w:r>
        <w:rPr>
          <w:rFonts w:hint="eastAsia" w:ascii="仿宋_GB2312" w:eastAsia="仿宋_GB2312"/>
          <w:sz w:val="32"/>
        </w:rPr>
        <w:t xml:space="preserve">  </w:t>
      </w:r>
    </w:p>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_GBK" w:hAnsi="方正小标宋_GBK" w:eastAsia="方正小标宋_GBK" w:cs="方正小标宋_GBK"/>
          <w:b w:val="0"/>
          <w:bCs/>
          <w:lang w:val="en-US" w:eastAsia="zh-CN"/>
        </w:rPr>
      </w:pPr>
    </w:p>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县教体局关于对县十五届人大五次会议第16号建议的答复</w:t>
      </w:r>
    </w:p>
    <w:p>
      <w:pPr>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陈志明代表：</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您提出的关于“关于补足短板打造特色研学旅游和劳动教育实践强县</w:t>
      </w:r>
      <w:bookmarkStart w:id="0" w:name="_GoBack"/>
      <w:bookmarkEnd w:id="0"/>
      <w:r>
        <w:rPr>
          <w:rFonts w:hint="eastAsia" w:ascii="仿宋_GB2312" w:hAnsi="仿宋_GB2312" w:eastAsia="仿宋_GB2312" w:cs="仿宋_GB2312"/>
          <w:sz w:val="32"/>
          <w:szCs w:val="32"/>
          <w:lang w:val="en-US" w:eastAsia="zh-CN"/>
        </w:rPr>
        <w:t>”的建议收悉。现答复如下：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睢县教体局一直关注着河南志明文化传媒有限公司的成立及发展。河南志明文化传媒有限公司成立于2004年3月，注册资金600万元，旗下有惠济文化大观园和公司营业部，公司投资的好风相从文创产业园内设睢州美术馆、好风相从文化活动服务中心、家风家训展览馆、陶艺非物质文化遗产传承馆、葫芦烙画非物质文化遗产传承体验馆、科创和航模体验中心、好风相从国学幼儿园、好风相从艺术主题酒店、葫芦和蔬菜种植示范园劳动体验基地、好风相从图书馆、好风相从书法培训中心暨正在建设的睢州民俗段博物馆等民间文化机构。是睢县文化行业和文化产业界的一枝独秀，是一家综合性的文旅产品开发和经营公司。多年来致力于文化、旅游、教育事业的融合发展和文化产品的开发。</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睢县教育局一直注重全县中小学生德智体美劳无育的全面发展，并积极推进我县中小学生劳动实践教育和研学教育。2010年10月份在睢县教育局的大力推荐下，河南志明文化传媒有限公司旗下惠济文化大观园被中共商丘市教育工作委员会 商丘市教育体育局评为首家商丘市中小学生劳动教育实践基地；河南志明文化传媒公司被中共商丘市教育工作委员会  商丘市教育体育局评为首家商丘市中小学研学基地。由于受2020年突发的新冠疫情影响，商丘市的研学活动没有全面开展，等疫情过后睢县教体局会按照省市文件相关要求，有序组织好全县中小学生的研学活动，让全县学生在惠及文化大观园中既得到身体锻炼又享受文化大餐，在劳动和研学中丰富校外生活，同时河南志明文化传媒有限公司也在研学发展中得到壮大。</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center"/>
        <w:textAlignment w:val="auto"/>
        <w:rPr>
          <w:rFonts w:hint="eastAsia" w:ascii="仿宋_GB2312" w:hAnsi="仿宋_GB2312" w:eastAsia="仿宋_GB2312" w:cs="仿宋_GB2312"/>
          <w:b w:val="0"/>
          <w:bCs w:val="0"/>
          <w:color w:val="36363D"/>
          <w:sz w:val="32"/>
          <w:szCs w:val="32"/>
        </w:rPr>
      </w:pPr>
      <w:r>
        <w:rPr>
          <w:rFonts w:hint="eastAsia" w:ascii="仿宋_GB2312" w:hAnsi="仿宋_GB2312" w:eastAsia="仿宋_GB2312" w:cs="仿宋_GB2312"/>
          <w:b w:val="0"/>
          <w:bCs w:val="0"/>
          <w:color w:val="36363D"/>
          <w:sz w:val="32"/>
          <w:szCs w:val="32"/>
          <w:lang w:val="en-US" w:eastAsia="zh-CN"/>
        </w:rPr>
        <w:t xml:space="preserve">                     </w:t>
      </w:r>
      <w:r>
        <w:rPr>
          <w:rFonts w:hint="eastAsia" w:ascii="仿宋_GB2312" w:hAnsi="仿宋_GB2312" w:eastAsia="仿宋_GB2312" w:cs="仿宋_GB2312"/>
          <w:b w:val="0"/>
          <w:bCs w:val="0"/>
          <w:color w:val="36363D"/>
          <w:sz w:val="32"/>
          <w:szCs w:val="32"/>
          <w:lang w:eastAsia="zh-CN"/>
        </w:rPr>
        <w:t>睢县教体局</w:t>
      </w:r>
      <w:r>
        <w:rPr>
          <w:rFonts w:hint="eastAsia" w:ascii="仿宋_GB2312" w:hAnsi="仿宋_GB2312" w:eastAsia="仿宋_GB2312" w:cs="仿宋_GB2312"/>
          <w:b w:val="0"/>
          <w:bCs w:val="0"/>
          <w:color w:val="36363D"/>
          <w:sz w:val="32"/>
          <w:szCs w:val="32"/>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center"/>
        <w:textAlignment w:val="auto"/>
        <w:rPr>
          <w:rFonts w:hint="eastAsia" w:ascii="仿宋_GB2312" w:hAnsi="仿宋_GB2312" w:eastAsia="仿宋_GB2312" w:cs="仿宋_GB2312"/>
          <w:b w:val="0"/>
          <w:bCs w:val="0"/>
          <w:color w:val="36363D"/>
          <w:sz w:val="32"/>
          <w:szCs w:val="32"/>
        </w:rPr>
      </w:pPr>
      <w:r>
        <w:rPr>
          <w:rFonts w:hint="eastAsia" w:ascii="仿宋_GB2312" w:hAnsi="仿宋_GB2312" w:eastAsia="仿宋_GB2312" w:cs="仿宋_GB2312"/>
          <w:b w:val="0"/>
          <w:bCs w:val="0"/>
          <w:color w:val="36363D"/>
          <w:sz w:val="32"/>
          <w:szCs w:val="32"/>
          <w:lang w:val="en-US" w:eastAsia="zh-CN"/>
        </w:rPr>
        <w:t xml:space="preserve">                   </w:t>
      </w:r>
      <w:r>
        <w:rPr>
          <w:rFonts w:hint="eastAsia" w:ascii="仿宋_GB2312" w:hAnsi="仿宋_GB2312" w:eastAsia="仿宋_GB2312" w:cs="仿宋_GB2312"/>
          <w:b w:val="0"/>
          <w:bCs w:val="0"/>
          <w:color w:val="36363D"/>
          <w:sz w:val="32"/>
          <w:szCs w:val="32"/>
        </w:rPr>
        <w:t xml:space="preserve"> 2021年8月10 日</w:t>
      </w:r>
    </w:p>
    <w:p>
      <w:pPr>
        <w:keepNext w:val="0"/>
        <w:keepLines w:val="0"/>
        <w:pageBreakBefore w:val="0"/>
        <w:widowControl/>
        <w:kinsoku/>
        <w:wordWrap/>
        <w:overflowPunct/>
        <w:topLinePunct w:val="0"/>
        <w:autoSpaceDE/>
        <w:autoSpaceDN/>
        <w:bidi w:val="0"/>
        <w:adjustRightInd w:val="0"/>
        <w:snapToGrid w:val="0"/>
        <w:spacing w:after="0" w:line="560" w:lineRule="exact"/>
        <w:jc w:val="left"/>
        <w:textAlignment w:val="auto"/>
        <w:rPr>
          <w:rFonts w:hint="default" w:ascii="华文宋体" w:hAnsi="华文宋体" w:eastAsia="华文宋体" w:cs="华文宋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ngLiU">
    <w:altName w:val="Droid Sans Japanese"/>
    <w:panose1 w:val="02020509000000000000"/>
    <w:charset w:val="88"/>
    <w:family w:val="modern"/>
    <w:pitch w:val="default"/>
    <w:sig w:usb0="00000000" w:usb1="00000000" w:usb2="00000016" w:usb3="00000000" w:csb0="001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roid Sans Japanese">
    <w:panose1 w:val="020B0502000000000001"/>
    <w:charset w:val="00"/>
    <w:family w:val="auto"/>
    <w:pitch w:val="default"/>
    <w:sig w:usb0="80000000" w:usb1="08070000" w:usb2="00000010" w:usb3="00000000" w:csb0="00000001" w:csb1="00000000"/>
  </w:font>
  <w:font w:name="方正宋体S-超大字符集">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3C77"/>
    <w:rsid w:val="001E1C6F"/>
    <w:rsid w:val="002D3AC2"/>
    <w:rsid w:val="002F0871"/>
    <w:rsid w:val="006B77D9"/>
    <w:rsid w:val="009768B2"/>
    <w:rsid w:val="00D03C77"/>
    <w:rsid w:val="38C64525"/>
    <w:rsid w:val="3EBE10A5"/>
    <w:rsid w:val="4E777C5A"/>
    <w:rsid w:val="5B762225"/>
    <w:rsid w:val="6E1F1C21"/>
    <w:rsid w:val="782F78E7"/>
    <w:rsid w:val="7CE943C4"/>
    <w:rsid w:val="FDEF56F7"/>
    <w:rsid w:val="FF5FD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font21"/>
    <w:basedOn w:val="4"/>
    <w:qFormat/>
    <w:uiPriority w:val="0"/>
    <w:rPr>
      <w:rFonts w:hint="eastAsia" w:ascii="MingLiU" w:hAnsi="MingLiU" w:eastAsia="MingLiU" w:cs="MingLiU"/>
      <w:color w:val="000000"/>
      <w:sz w:val="22"/>
      <w:szCs w:val="22"/>
      <w:u w:val="none"/>
    </w:rPr>
  </w:style>
  <w:style w:type="paragraph" w:customStyle="1" w:styleId="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Words>
  <Characters>231</Characters>
  <Lines>1</Lines>
  <Paragraphs>1</Paragraphs>
  <TotalTime>5</TotalTime>
  <ScaleCrop>false</ScaleCrop>
  <LinksUpToDate>false</LinksUpToDate>
  <CharactersWithSpaces>270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2021-07-10T19:20:00Z</dcterms:created>
  <dc:creator>Administrator</dc:creator>
  <cp:lastModifiedBy>user</cp:lastModifiedBy>
  <dcterms:modified xsi:type="dcterms:W3CDTF">2021-12-02T10:55:03Z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CB8D2EEAC8D74AF1B446BD4C716E5E8B</vt:lpwstr>
  </property>
  <property fmtid="{D5CDD505-2E9C-101B-9397-08002B2CF9AE}" pid="4" name="KSOSaveFontToCloudKey">
    <vt:lpwstr>418498886_cloud</vt:lpwstr>
  </property>
</Properties>
</file>