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b w:val="0"/>
          <w:bCs w:val="0"/>
          <w:sz w:val="44"/>
          <w:szCs w:val="44"/>
          <w:lang w:eastAsia="zh-CN"/>
        </w:rPr>
      </w:pPr>
    </w:p>
    <w:p>
      <w:pPr>
        <w:jc w:val="center"/>
        <w:rPr>
          <w:rFonts w:hint="eastAsia" w:ascii="宋体" w:hAnsi="宋体" w:eastAsia="宋体" w:cs="宋体"/>
          <w:b/>
          <w:bCs/>
          <w:sz w:val="44"/>
          <w:szCs w:val="44"/>
          <w:lang w:eastAsia="zh-CN"/>
        </w:rPr>
      </w:pPr>
    </w:p>
    <w:p>
      <w:pPr>
        <w:jc w:val="center"/>
        <w:rPr>
          <w:rFonts w:hint="eastAsia" w:ascii="宋体" w:hAnsi="宋体" w:eastAsia="宋体" w:cs="宋体"/>
          <w:b/>
          <w:bCs/>
          <w:sz w:val="44"/>
          <w:szCs w:val="44"/>
          <w:lang w:eastAsia="zh-CN"/>
        </w:rPr>
      </w:pPr>
    </w:p>
    <w:p>
      <w:pPr>
        <w:jc w:val="center"/>
        <w:rPr>
          <w:rFonts w:hint="eastAsia" w:ascii="宋体" w:hAnsi="宋体" w:eastAsia="宋体" w:cs="宋体"/>
          <w:b/>
          <w:bCs/>
          <w:sz w:val="44"/>
          <w:szCs w:val="44"/>
          <w:lang w:eastAsia="zh-CN"/>
        </w:rPr>
      </w:pPr>
    </w:p>
    <w:p>
      <w:pPr>
        <w:jc w:val="both"/>
        <w:rPr>
          <w:rFonts w:hint="eastAsia" w:ascii="宋体" w:hAnsi="宋体" w:eastAsia="宋体" w:cs="宋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w:t>
      </w:r>
      <w:r>
        <w:rPr>
          <w:rFonts w:hint="eastAsia" w:ascii="仿宋" w:hAnsi="仿宋" w:eastAsia="仿宋" w:cs="仿宋"/>
          <w:b w:val="0"/>
          <w:bCs w:val="0"/>
          <w:sz w:val="32"/>
          <w:szCs w:val="32"/>
          <w:lang w:val="en-US" w:eastAsia="zh-CN"/>
        </w:rPr>
        <w:t>签发人：冯新芳</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睢联</w:t>
      </w:r>
      <w:r>
        <w:rPr>
          <w:rFonts w:hint="eastAsia" w:ascii="仿宋" w:hAnsi="仿宋" w:eastAsia="仿宋" w:cs="仿宋"/>
          <w:sz w:val="32"/>
          <w:szCs w:val="32"/>
          <w:lang w:eastAsia="zh-CN"/>
        </w:rPr>
        <w:t>字</w:t>
      </w:r>
      <w:r>
        <w:rPr>
          <w:rFonts w:hint="eastAsia" w:ascii="仿宋" w:hAnsi="仿宋" w:eastAsia="仿宋" w:cs="仿宋"/>
          <w:i w:val="0"/>
          <w:caps w:val="0"/>
          <w:color w:val="333333"/>
          <w:spacing w:val="0"/>
          <w:sz w:val="32"/>
          <w:szCs w:val="32"/>
          <w:shd w:val="clear" w:color="auto" w:fill="FFFFFF"/>
        </w:rPr>
        <w:t>〔</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i w:val="0"/>
          <w:caps w:val="0"/>
          <w:color w:val="333333"/>
          <w:spacing w:val="0"/>
          <w:sz w:val="32"/>
          <w:szCs w:val="32"/>
          <w:shd w:val="clear" w:color="auto" w:fill="FFFFFF"/>
        </w:rPr>
        <w:t>〕</w:t>
      </w:r>
      <w:r>
        <w:rPr>
          <w:rFonts w:hint="eastAsia" w:ascii="仿宋" w:hAnsi="仿宋" w:eastAsia="仿宋" w:cs="仿宋"/>
          <w:i w:val="0"/>
          <w:caps w:val="0"/>
          <w:color w:val="333333"/>
          <w:spacing w:val="0"/>
          <w:sz w:val="32"/>
          <w:szCs w:val="32"/>
          <w:shd w:val="clear" w:color="auto" w:fill="FFFFFF"/>
          <w:lang w:val="en-US" w:eastAsia="zh-CN"/>
        </w:rPr>
        <w:t>5</w:t>
      </w:r>
      <w:r>
        <w:rPr>
          <w:rFonts w:hint="eastAsia" w:ascii="仿宋" w:hAnsi="仿宋" w:eastAsia="仿宋" w:cs="仿宋"/>
          <w:sz w:val="32"/>
          <w:szCs w:val="32"/>
        </w:rPr>
        <w:t>号</w:t>
      </w:r>
      <w:r>
        <w:rPr>
          <w:rFonts w:hint="eastAsia" w:ascii="仿宋" w:hAnsi="仿宋" w:eastAsia="仿宋" w:cs="仿宋"/>
          <w:sz w:val="32"/>
          <w:szCs w:val="32"/>
          <w:lang w:val="en-US" w:eastAsia="zh-CN"/>
        </w:rPr>
        <w:t xml:space="preserve">   办理结果：B</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b/>
          <w:bCs/>
          <w:sz w:val="24"/>
          <w:szCs w:val="24"/>
          <w:lang w:eastAsia="zh-CN"/>
        </w:rPr>
      </w:pPr>
    </w:p>
    <w:p>
      <w:pPr>
        <w:rPr>
          <w:rFonts w:hint="eastAsia"/>
          <w:sz w:val="32"/>
          <w:szCs w:val="32"/>
        </w:rPr>
      </w:pP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eastAsia="zh-CN"/>
        </w:rPr>
        <w:t>县工商联关于对县政协十二届五次会议第</w:t>
      </w:r>
      <w:r>
        <w:rPr>
          <w:rFonts w:hint="eastAsia" w:ascii="方正小标宋简体" w:hAnsi="方正小标宋简体" w:eastAsia="方正小标宋简体" w:cs="方正小标宋简体"/>
          <w:b w:val="0"/>
          <w:bCs w:val="0"/>
          <w:sz w:val="44"/>
          <w:szCs w:val="44"/>
          <w:lang w:val="en-US" w:eastAsia="zh-CN"/>
        </w:rPr>
        <w:t>125066号提案的答复</w:t>
      </w:r>
    </w:p>
    <w:p>
      <w:pPr>
        <w:rPr>
          <w:rFonts w:hint="eastAsia"/>
          <w:sz w:val="32"/>
          <w:szCs w:val="32"/>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张玉波委员：</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您提出的“关于招商、稳商、富商的建议”收悉，现答复如下：</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贯彻县委、县政府关于进一步优化营商环境决策部署，落实具体工作方案要求，睢县县委统战部（县工商联）坚持主动作为，围绕各项优化营商环境目标任务制定工作标准，并持续推进。现将各项工作开展情况报告如下：</w:t>
      </w:r>
    </w:p>
    <w:p>
      <w:pPr>
        <w:numPr>
          <w:ilvl w:val="0"/>
          <w:numId w:val="0"/>
        </w:numPr>
        <w:ind w:firstLine="640" w:firstLineChars="200"/>
        <w:rPr>
          <w:rFonts w:hint="eastAsia" w:ascii="仿宋" w:hAnsi="仿宋" w:eastAsia="仿宋" w:cs="仿宋"/>
          <w:sz w:val="32"/>
          <w:szCs w:val="32"/>
          <w:lang w:eastAsia="zh-CN"/>
        </w:rPr>
      </w:pPr>
      <w:r>
        <w:rPr>
          <w:rFonts w:hint="eastAsia" w:ascii="黑体" w:hAnsi="黑体" w:eastAsia="黑体" w:cs="黑体"/>
          <w:sz w:val="32"/>
          <w:szCs w:val="32"/>
          <w:lang w:eastAsia="zh-CN"/>
        </w:rPr>
        <w:t>一、优化营商环境工作情况</w:t>
      </w:r>
    </w:p>
    <w:p>
      <w:pPr>
        <w:numPr>
          <w:ilvl w:val="0"/>
          <w:numId w:val="1"/>
        </w:numPr>
        <w:ind w:firstLine="642"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企业诉求响应平台建设情况</w:t>
      </w:r>
    </w:p>
    <w:p>
      <w:pPr>
        <w:numPr>
          <w:ilvl w:val="0"/>
          <w:numId w:val="0"/>
        </w:numPr>
        <w:ind w:firstLine="642" w:firstLineChars="200"/>
        <w:rPr>
          <w:rFonts w:hint="eastAsia" w:ascii="仿宋_GB2312" w:hAnsi="仿宋_GB2312" w:eastAsia="仿宋_GB2312" w:cs="仿宋_GB2312"/>
          <w:b/>
          <w:bCs/>
          <w:sz w:val="32"/>
          <w:szCs w:val="32"/>
          <w:lang w:eastAsia="zh-CN"/>
        </w:rPr>
      </w:pPr>
      <w:r>
        <w:rPr>
          <w:rFonts w:hint="eastAsia" w:ascii="仿宋" w:hAnsi="仿宋" w:eastAsia="仿宋" w:cs="仿宋"/>
          <w:b/>
          <w:bCs/>
          <w:sz w:val="32"/>
          <w:szCs w:val="32"/>
          <w:lang w:val="en-US" w:eastAsia="zh-CN"/>
        </w:rPr>
        <w:t>诉求响应专班</w:t>
      </w:r>
      <w:r>
        <w:rPr>
          <w:rFonts w:hint="eastAsia" w:ascii="仿宋_GB2312" w:hAnsi="仿宋_GB2312" w:eastAsia="仿宋_GB2312" w:cs="仿宋_GB2312"/>
          <w:sz w:val="32"/>
          <w:szCs w:val="32"/>
          <w:lang w:eastAsia="zh-CN"/>
        </w:rPr>
        <w:t>通过1+1+1&gt;3（民营企业智慧诉求响应平台+企业首席服务员+热线服务电话）快速响应模式开展工作，充分发挥企业诉求响应平台作用。聚焦“用得好”，进一步优流</w:t>
      </w:r>
      <w:r>
        <w:rPr>
          <w:rFonts w:hint="eastAsia" w:ascii="仿宋_GB2312" w:hAnsi="仿宋_GB2312" w:eastAsia="仿宋_GB2312" w:cs="仿宋_GB2312"/>
          <w:color w:val="auto"/>
          <w:sz w:val="32"/>
          <w:szCs w:val="32"/>
          <w:lang w:eastAsia="zh-CN"/>
        </w:rPr>
        <w:t>程、拓模块、增功能、提效能，把平台打造成为政企互动的新通道、信息交流的新载体、学习教育的新阵地、精神淬炼的新家园。目前我县</w:t>
      </w:r>
      <w:r>
        <w:rPr>
          <w:rFonts w:hint="eastAsia" w:ascii="仿宋_GB2312" w:hAnsi="仿宋_GB2312" w:eastAsia="仿宋_GB2312" w:cs="仿宋_GB2312"/>
          <w:b w:val="0"/>
          <w:bCs w:val="0"/>
          <w:sz w:val="32"/>
          <w:szCs w:val="32"/>
          <w:lang w:val="en-US" w:eastAsia="zh-CN"/>
        </w:rPr>
        <w:t>组建了1个县级平台管理员和47个涉企部门联络员的队伍，</w:t>
      </w:r>
      <w:r>
        <w:rPr>
          <w:rFonts w:hint="eastAsia" w:ascii="仿宋_GB2312" w:hAnsi="仿宋_GB2312" w:eastAsia="仿宋_GB2312" w:cs="仿宋_GB2312"/>
          <w:color w:val="auto"/>
          <w:sz w:val="32"/>
          <w:szCs w:val="32"/>
          <w:lang w:eastAsia="zh-CN"/>
        </w:rPr>
        <w:t>已有1080家企业、47家涉企服务部门入驻服务平台。同时聚焦问题解决，健全诉求办理协调联动机制，做到快受理、快转办、快反馈，协调各部门共同为平台赋能加力。</w:t>
      </w:r>
      <w:r>
        <w:rPr>
          <w:rFonts w:hint="eastAsia" w:ascii="仿宋_GB2312" w:hAnsi="仿宋_GB2312" w:eastAsia="仿宋_GB2312" w:cs="仿宋_GB2312"/>
          <w:i w:val="0"/>
          <w:caps w:val="0"/>
          <w:color w:val="auto"/>
          <w:spacing w:val="8"/>
          <w:sz w:val="32"/>
          <w:szCs w:val="32"/>
          <w:shd w:val="clear" w:fill="FFFFFF"/>
        </w:rPr>
        <w:t>按照问题难易程度，分解决类、协商类、解释类三类建立问题台账。</w:t>
      </w:r>
      <w:r>
        <w:rPr>
          <w:rStyle w:val="4"/>
          <w:rFonts w:hint="eastAsia" w:ascii="仿宋_GB2312" w:hAnsi="仿宋_GB2312" w:eastAsia="仿宋_GB2312" w:cs="仿宋_GB2312"/>
          <w:b w:val="0"/>
          <w:bCs/>
          <w:i w:val="0"/>
          <w:caps w:val="0"/>
          <w:color w:val="auto"/>
          <w:spacing w:val="8"/>
          <w:sz w:val="32"/>
          <w:szCs w:val="32"/>
          <w:shd w:val="clear" w:fill="FFFFFF"/>
        </w:rPr>
        <w:t>企业反映问题可及时办结的，由“首席服务官”协调解决；对共性疑难问题，通过“</w:t>
      </w:r>
      <w:r>
        <w:rPr>
          <w:rStyle w:val="4"/>
          <w:rFonts w:hint="eastAsia" w:ascii="仿宋_GB2312" w:hAnsi="仿宋_GB2312" w:eastAsia="仿宋_GB2312" w:cs="仿宋_GB2312"/>
          <w:b w:val="0"/>
          <w:bCs/>
          <w:i w:val="0"/>
          <w:caps w:val="0"/>
          <w:color w:val="auto"/>
          <w:spacing w:val="8"/>
          <w:sz w:val="32"/>
          <w:szCs w:val="32"/>
          <w:shd w:val="clear" w:fill="FFFFFF"/>
          <w:lang w:eastAsia="zh-CN"/>
        </w:rPr>
        <w:t>商会直通车</w:t>
      </w:r>
      <w:r>
        <w:rPr>
          <w:rStyle w:val="4"/>
          <w:rFonts w:hint="eastAsia" w:ascii="仿宋_GB2312" w:hAnsi="仿宋_GB2312" w:eastAsia="仿宋_GB2312" w:cs="仿宋_GB2312"/>
          <w:b w:val="0"/>
          <w:bCs/>
          <w:i w:val="0"/>
          <w:caps w:val="0"/>
          <w:color w:val="auto"/>
          <w:spacing w:val="8"/>
          <w:sz w:val="32"/>
          <w:szCs w:val="32"/>
          <w:shd w:val="clear" w:fill="FFFFFF"/>
        </w:rPr>
        <w:t>”联审联批、</w:t>
      </w:r>
      <w:r>
        <w:rPr>
          <w:rStyle w:val="4"/>
          <w:rFonts w:hint="eastAsia" w:ascii="仿宋_GB2312" w:hAnsi="仿宋_GB2312" w:eastAsia="仿宋_GB2312" w:cs="仿宋_GB2312"/>
          <w:b w:val="0"/>
          <w:bCs/>
          <w:i w:val="0"/>
          <w:caps w:val="0"/>
          <w:color w:val="auto"/>
          <w:spacing w:val="8"/>
          <w:sz w:val="32"/>
          <w:szCs w:val="32"/>
          <w:shd w:val="clear" w:fill="FFFFFF"/>
          <w:lang w:eastAsia="zh-CN"/>
        </w:rPr>
        <w:t>联席会议</w:t>
      </w:r>
      <w:r>
        <w:rPr>
          <w:rStyle w:val="4"/>
          <w:rFonts w:hint="eastAsia" w:ascii="仿宋_GB2312" w:hAnsi="仿宋_GB2312" w:eastAsia="仿宋_GB2312" w:cs="仿宋_GB2312"/>
          <w:b w:val="0"/>
          <w:bCs/>
          <w:i w:val="0"/>
          <w:caps w:val="0"/>
          <w:color w:val="auto"/>
          <w:spacing w:val="8"/>
          <w:sz w:val="32"/>
          <w:szCs w:val="32"/>
          <w:shd w:val="clear" w:fill="FFFFFF"/>
        </w:rPr>
        <w:t>双月谈统筹研究、成批化解。对个性疑难问题因企施策、专题解决，</w:t>
      </w:r>
      <w:r>
        <w:rPr>
          <w:rFonts w:hint="eastAsia" w:ascii="仿宋_GB2312" w:hAnsi="仿宋_GB2312" w:eastAsia="仿宋_GB2312" w:cs="仿宋_GB2312"/>
          <w:b w:val="0"/>
          <w:bCs/>
          <w:i w:val="0"/>
          <w:caps w:val="0"/>
          <w:color w:val="auto"/>
          <w:spacing w:val="8"/>
          <w:sz w:val="32"/>
          <w:szCs w:val="32"/>
          <w:shd w:val="clear" w:fill="FFFFFF"/>
        </w:rPr>
        <w:t>协商类问题由政协办“有事好商量”协商议事平台协商解决，解释类问题由</w:t>
      </w:r>
      <w:r>
        <w:rPr>
          <w:rFonts w:hint="eastAsia" w:ascii="仿宋_GB2312" w:hAnsi="仿宋_GB2312" w:eastAsia="仿宋_GB2312" w:cs="仿宋_GB2312"/>
          <w:b w:val="0"/>
          <w:bCs/>
          <w:i w:val="0"/>
          <w:caps w:val="0"/>
          <w:color w:val="auto"/>
          <w:spacing w:val="8"/>
          <w:sz w:val="32"/>
          <w:szCs w:val="32"/>
          <w:shd w:val="clear" w:fill="FFFFFF"/>
          <w:lang w:eastAsia="zh-CN"/>
        </w:rPr>
        <w:t>涉企部门</w:t>
      </w:r>
      <w:r>
        <w:rPr>
          <w:rFonts w:hint="eastAsia" w:ascii="仿宋_GB2312" w:hAnsi="仿宋_GB2312" w:eastAsia="仿宋_GB2312" w:cs="仿宋_GB2312"/>
          <w:b w:val="0"/>
          <w:bCs/>
          <w:i w:val="0"/>
          <w:caps w:val="0"/>
          <w:color w:val="auto"/>
          <w:spacing w:val="8"/>
          <w:sz w:val="32"/>
          <w:szCs w:val="32"/>
          <w:shd w:val="clear" w:fill="FFFFFF"/>
        </w:rPr>
        <w:t>解释解答。</w:t>
      </w:r>
      <w:r>
        <w:rPr>
          <w:rStyle w:val="4"/>
          <w:rFonts w:hint="eastAsia" w:ascii="仿宋_GB2312" w:hAnsi="仿宋_GB2312" w:eastAsia="仿宋_GB2312" w:cs="仿宋_GB2312"/>
          <w:b w:val="0"/>
          <w:bCs/>
          <w:i w:val="0"/>
          <w:caps w:val="0"/>
          <w:color w:val="auto"/>
          <w:spacing w:val="8"/>
          <w:sz w:val="32"/>
          <w:szCs w:val="32"/>
          <w:shd w:val="clear" w:fill="FFFFFF"/>
        </w:rPr>
        <w:t>对突发重大问题，开通“政企直通快车”，</w:t>
      </w:r>
      <w:r>
        <w:rPr>
          <w:rFonts w:hint="eastAsia" w:ascii="仿宋_GB2312" w:hAnsi="仿宋_GB2312" w:eastAsia="仿宋_GB2312" w:cs="仿宋_GB2312"/>
          <w:b w:val="0"/>
          <w:bCs/>
          <w:i w:val="0"/>
          <w:caps w:val="0"/>
          <w:color w:val="auto"/>
          <w:spacing w:val="8"/>
          <w:sz w:val="32"/>
          <w:szCs w:val="32"/>
          <w:shd w:val="clear" w:fill="FFFFFF"/>
        </w:rPr>
        <w:t>建立高效联动的紧急重大特殊问题处理机制，变被动服务为主动服务，让企业多动嘴少跑腿，让部门多办事少设槛，实现企业问题处理流程标准化、规范化、结构化。“</w:t>
      </w:r>
      <w:r>
        <w:rPr>
          <w:rFonts w:hint="eastAsia" w:ascii="仿宋_GB2312" w:hAnsi="仿宋_GB2312" w:eastAsia="仿宋_GB2312" w:cs="仿宋_GB2312"/>
          <w:b w:val="0"/>
          <w:bCs/>
          <w:i w:val="0"/>
          <w:caps w:val="0"/>
          <w:color w:val="auto"/>
          <w:spacing w:val="8"/>
          <w:sz w:val="32"/>
          <w:szCs w:val="32"/>
          <w:shd w:val="clear" w:fill="FFFFFF"/>
          <w:lang w:eastAsia="zh-CN"/>
        </w:rPr>
        <w:t>两个行动</w:t>
      </w:r>
      <w:r>
        <w:rPr>
          <w:rFonts w:hint="eastAsia" w:ascii="仿宋_GB2312" w:hAnsi="仿宋_GB2312" w:eastAsia="仿宋_GB2312" w:cs="仿宋_GB2312"/>
          <w:b w:val="0"/>
          <w:bCs/>
          <w:i w:val="0"/>
          <w:caps w:val="0"/>
          <w:color w:val="auto"/>
          <w:spacing w:val="8"/>
          <w:sz w:val="32"/>
          <w:szCs w:val="32"/>
          <w:shd w:val="clear" w:fill="FFFFFF"/>
        </w:rPr>
        <w:t>”活动开展以来，收集企业诉求</w:t>
      </w:r>
      <w:r>
        <w:rPr>
          <w:rFonts w:hint="eastAsia" w:ascii="仿宋_GB2312" w:hAnsi="仿宋_GB2312" w:eastAsia="仿宋_GB2312" w:cs="仿宋_GB2312"/>
          <w:b w:val="0"/>
          <w:bCs/>
          <w:i w:val="0"/>
          <w:caps w:val="0"/>
          <w:color w:val="auto"/>
          <w:spacing w:val="8"/>
          <w:sz w:val="32"/>
          <w:szCs w:val="32"/>
          <w:shd w:val="clear" w:fill="FFFFFF"/>
          <w:lang w:val="en-US" w:eastAsia="zh-CN"/>
        </w:rPr>
        <w:t>2013</w:t>
      </w:r>
      <w:r>
        <w:rPr>
          <w:rFonts w:hint="eastAsia" w:ascii="仿宋_GB2312" w:hAnsi="仿宋_GB2312" w:eastAsia="仿宋_GB2312" w:cs="仿宋_GB2312"/>
          <w:b w:val="0"/>
          <w:bCs/>
          <w:i w:val="0"/>
          <w:caps w:val="0"/>
          <w:color w:val="auto"/>
          <w:spacing w:val="8"/>
          <w:sz w:val="32"/>
          <w:szCs w:val="32"/>
          <w:shd w:val="clear" w:fill="FFFFFF"/>
        </w:rPr>
        <w:t>条，</w:t>
      </w:r>
      <w:r>
        <w:rPr>
          <w:rFonts w:hint="eastAsia" w:ascii="仿宋_GB2312" w:hAnsi="仿宋_GB2312" w:eastAsia="仿宋_GB2312" w:cs="仿宋_GB2312"/>
          <w:b w:val="0"/>
          <w:bCs/>
          <w:color w:val="auto"/>
          <w:sz w:val="32"/>
          <w:szCs w:val="32"/>
          <w:lang w:eastAsia="zh-CN"/>
        </w:rPr>
        <w:t>解决问题1979条。</w:t>
      </w:r>
      <w:r>
        <w:rPr>
          <w:rFonts w:hint="eastAsia" w:ascii="仿宋_GB2312" w:hAnsi="仿宋_GB2312" w:eastAsia="仿宋_GB2312" w:cs="仿宋_GB2312"/>
          <w:sz w:val="32"/>
          <w:szCs w:val="32"/>
        </w:rPr>
        <w:t>开通满意度调查热线037</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3083756</w:t>
      </w:r>
      <w:r>
        <w:rPr>
          <w:rFonts w:hint="eastAsia" w:ascii="仿宋_GB2312" w:hAnsi="仿宋_GB2312" w:eastAsia="仿宋_GB2312" w:cs="仿宋_GB2312"/>
          <w:sz w:val="32"/>
          <w:szCs w:val="32"/>
        </w:rPr>
        <w:t>，对企业问题解决以及首席服务官服务满意度情况进行电话回访，将“问题化解率”和“企业满意率”作为重要指标实施分类考核，对重点、难点、堵点问题挂账督办，逐个销号，确保企业满意率100% 。 </w:t>
      </w:r>
      <w:r>
        <w:rPr>
          <w:rFonts w:hint="eastAsia" w:ascii="仿宋_GB2312" w:hAnsi="仿宋_GB2312" w:eastAsia="仿宋_GB2312" w:cs="仿宋_GB2312"/>
          <w:b w:val="0"/>
          <w:bCs/>
          <w:color w:val="auto"/>
          <w:sz w:val="32"/>
          <w:szCs w:val="32"/>
          <w:lang w:eastAsia="zh-CN"/>
        </w:rPr>
        <w:t>切实为企业提供全方位“妈妈式”服务，真正实现民营企业有诉必接、有求必应、有问必答、有难必帮。</w:t>
      </w:r>
    </w:p>
    <w:p>
      <w:pPr>
        <w:numPr>
          <w:ilvl w:val="0"/>
          <w:numId w:val="1"/>
        </w:numPr>
        <w:ind w:left="0" w:leftChars="0" w:firstLine="642"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理想信念教育工作开展情况</w:t>
      </w:r>
    </w:p>
    <w:p>
      <w:pPr>
        <w:numPr>
          <w:ilvl w:val="0"/>
          <w:numId w:val="2"/>
        </w:numPr>
        <w:ind w:left="630" w:leftChars="0"/>
        <w:rPr>
          <w:rFonts w:hint="eastAsia" w:ascii="仿宋_GB2312" w:hAnsi="仿宋_GB2312" w:eastAsia="仿宋_GB2312" w:cs="仿宋_GB2312"/>
          <w:sz w:val="32"/>
          <w:szCs w:val="32"/>
          <w:lang w:eastAsia="zh-CN"/>
        </w:rPr>
      </w:pPr>
      <w:r>
        <w:rPr>
          <w:rFonts w:hint="eastAsia" w:ascii="楷体" w:hAnsi="楷体" w:eastAsia="楷体" w:cs="楷体"/>
          <w:b w:val="0"/>
          <w:bCs w:val="0"/>
          <w:sz w:val="32"/>
          <w:szCs w:val="32"/>
          <w:lang w:val="en-US" w:eastAsia="zh-CN"/>
        </w:rPr>
        <w:t>加强企业家队伍培育，鼓励企业家创新。</w:t>
      </w:r>
      <w:r>
        <w:rPr>
          <w:rFonts w:hint="eastAsia" w:ascii="仿宋_GB2312" w:hAnsi="仿宋_GB2312" w:eastAsia="仿宋_GB2312" w:cs="仿宋_GB2312"/>
          <w:sz w:val="32"/>
          <w:szCs w:val="32"/>
          <w:lang w:eastAsia="zh-CN"/>
        </w:rPr>
        <w:t>制定了年</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度培训工作计划，通过线上线下的方式对全县规模以上企业经营管理人才和</w:t>
      </w:r>
      <w:r>
        <w:rPr>
          <w:rFonts w:hint="eastAsia" w:ascii="仿宋_GB2312" w:hAnsi="仿宋_GB2312" w:eastAsia="仿宋_GB2312" w:cs="仿宋_GB2312"/>
          <w:sz w:val="32"/>
          <w:szCs w:val="32"/>
          <w:lang w:val="en-US" w:eastAsia="zh-CN"/>
        </w:rPr>
        <w:t>33家直属商会负责人培训全覆盖</w:t>
      </w:r>
      <w:r>
        <w:rPr>
          <w:rFonts w:hint="eastAsia" w:ascii="仿宋_GB2312" w:hAnsi="仿宋_GB2312" w:eastAsia="仿宋_GB2312" w:cs="仿宋_GB2312"/>
          <w:sz w:val="32"/>
          <w:szCs w:val="32"/>
          <w:lang w:eastAsia="zh-CN"/>
        </w:rPr>
        <w:t>；有计划组织规上企业的董事长、总经理和部分商会会长参加省联、市联组织的培训班，进行高层次、系统化培训；推荐部分优秀青年企业家参加省里组织的专题培训班；根据县阶段工作需要，对企业开展安全生产、消防知识等专题培训。</w:t>
      </w:r>
      <w:r>
        <w:rPr>
          <w:rFonts w:hint="eastAsia" w:ascii="仿宋_GB2312" w:hAnsi="仿宋_GB2312" w:eastAsia="仿宋_GB2312" w:cs="仿宋_GB2312"/>
          <w:color w:val="auto"/>
          <w:sz w:val="32"/>
          <w:szCs w:val="32"/>
          <w:lang w:eastAsia="zh-CN"/>
        </w:rPr>
        <w:t>做好非公经济代表人事政治推荐工作，积极引导其参政议政，共有</w:t>
      </w:r>
      <w:r>
        <w:rPr>
          <w:rFonts w:hint="eastAsia" w:ascii="仿宋_GB2312" w:hAnsi="仿宋_GB2312" w:eastAsia="仿宋_GB2312" w:cs="仿宋_GB2312"/>
          <w:color w:val="auto"/>
          <w:sz w:val="32"/>
          <w:szCs w:val="32"/>
        </w:rPr>
        <w:t>省人大代表</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人、市人大代表</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 xml:space="preserve">人、市政协委员8人、市工商联执(常)委7人、县人大代表 </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人、县政协委员3</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val="en-US" w:eastAsia="zh-CN"/>
        </w:rPr>
        <w:t>。2020年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33名工商联会员被评为年度优秀政协委员。联合检察院、法院、司法局等部门成立非公企业法律服务中心，依法保护企业和企业家的合法权益，建立企业家容错机制，充分调动企业家干事创业的积极性，大力营造企业家干事创业良好环境。</w:t>
      </w:r>
    </w:p>
    <w:p>
      <w:pPr>
        <w:numPr>
          <w:ilvl w:val="0"/>
          <w:numId w:val="2"/>
        </w:numPr>
        <w:ind w:left="630" w:leftChars="0" w:firstLine="0" w:firstLineChars="0"/>
        <w:rPr>
          <w:rFonts w:hint="eastAsia" w:ascii="仿宋_GB2312" w:hAnsi="仿宋_GB2312" w:eastAsia="仿宋_GB2312" w:cs="仿宋_GB2312"/>
          <w:color w:val="auto"/>
          <w:sz w:val="32"/>
          <w:szCs w:val="32"/>
          <w:lang w:val="en-US" w:eastAsia="zh-CN"/>
        </w:rPr>
      </w:pPr>
      <w:r>
        <w:rPr>
          <w:rFonts w:hint="eastAsia" w:ascii="楷体" w:hAnsi="楷体" w:eastAsia="楷体" w:cs="楷体"/>
          <w:sz w:val="32"/>
          <w:szCs w:val="32"/>
          <w:lang w:eastAsia="zh-CN"/>
        </w:rPr>
        <w:t>树立优秀企业家典型，</w:t>
      </w:r>
      <w:r>
        <w:rPr>
          <w:rFonts w:hint="eastAsia" w:ascii="楷体" w:hAnsi="楷体" w:eastAsia="楷体" w:cs="楷体"/>
          <w:sz w:val="32"/>
          <w:szCs w:val="32"/>
          <w:lang w:val="en-US" w:eastAsia="zh-CN"/>
        </w:rPr>
        <w:t>弘扬企业家精神。</w:t>
      </w:r>
      <w:r>
        <w:rPr>
          <w:rFonts w:hint="eastAsia" w:ascii="仿宋_GB2312" w:hAnsi="仿宋_GB2312" w:eastAsia="仿宋_GB2312" w:cs="仿宋_GB2312"/>
          <w:color w:val="auto"/>
          <w:sz w:val="32"/>
          <w:szCs w:val="32"/>
          <w:lang w:val="en-US" w:eastAsia="zh-CN"/>
        </w:rPr>
        <w:t>2020河南</w:t>
      </w:r>
    </w:p>
    <w:p>
      <w:pPr>
        <w:numPr>
          <w:ilvl w:val="0"/>
          <w:numId w:val="0"/>
        </w:numPr>
        <w:rPr>
          <w:rFonts w:hint="eastAsia" w:ascii="仿宋" w:hAnsi="仿宋" w:eastAsia="仿宋" w:cs="仿宋"/>
          <w:b/>
          <w:bCs/>
          <w:sz w:val="32"/>
          <w:szCs w:val="32"/>
          <w:lang w:eastAsia="zh-CN"/>
        </w:rPr>
      </w:pPr>
      <w:r>
        <w:rPr>
          <w:rFonts w:hint="eastAsia" w:ascii="仿宋_GB2312" w:hAnsi="仿宋_GB2312" w:eastAsia="仿宋_GB2312" w:cs="仿宋_GB2312"/>
          <w:color w:val="auto"/>
          <w:sz w:val="32"/>
          <w:szCs w:val="32"/>
          <w:lang w:val="en-US" w:eastAsia="zh-CN"/>
        </w:rPr>
        <w:t>省工商联民营企业百强榜单，睢县足力健鞋业、龙源纸业、嘉鸿鞋业、鼎丰木业四家企业上榜。2020年</w:t>
      </w:r>
      <w:r>
        <w:rPr>
          <w:rFonts w:hint="eastAsia" w:ascii="仿宋_GB2312" w:hAnsi="仿宋_GB2312" w:eastAsia="仿宋_GB2312" w:cs="仿宋_GB2312"/>
          <w:color w:val="auto"/>
          <w:sz w:val="32"/>
          <w:szCs w:val="32"/>
          <w:lang w:eastAsia="zh-CN"/>
        </w:rPr>
        <w:t>新冠肺炎疫情发生后，发动一切可疑发动的力量，汇聚社会各界力量，持续奉献爱心，捐款捐物价值</w:t>
      </w:r>
      <w:r>
        <w:rPr>
          <w:rFonts w:hint="eastAsia" w:ascii="仿宋_GB2312" w:hAnsi="仿宋_GB2312" w:eastAsia="仿宋_GB2312" w:cs="仿宋_GB2312"/>
          <w:color w:val="auto"/>
          <w:sz w:val="32"/>
          <w:szCs w:val="32"/>
          <w:lang w:val="en-US" w:eastAsia="zh-CN"/>
        </w:rPr>
        <w:t>253.58万元；2021年7月份以来，县工商联各直属商会、各异地睢县商会、在睢生产的企业家、在外睢县籍企业家和社会各界人士积极响应，踊跃捐款捐物，为打赢疫情防控这场硬仗再次捐赠物资85.63元。商丘市抗击新冠肺炎疫情表彰大会上，郑州睢县商会会长褚立勋作为睢县优秀企业家代表登上领奖台。在全县范围内对在抗洪防疫工作中做出贡献的商会和企业家颁发荣誉证书，76人当选商丘市“网络公益先进个人”。加强对优秀企业家典型世界的宣传报道，充分利用报纸、广播、电视等传统媒体以及互联网、“两微一端”等新媒体，广泛宣传企业家诚信履责的担当精神和社会贡献，敢为人先的创新精神和精益求精的工匠精神，树立企业家良好社会形象，提高优秀企业家的社会知名度，在全社会营造尊重、关爱企业家的良好舆论环境。</w:t>
      </w:r>
    </w:p>
    <w:p>
      <w:pPr>
        <w:numPr>
          <w:ilvl w:val="0"/>
          <w:numId w:val="1"/>
        </w:numPr>
        <w:ind w:left="0" w:leftChars="0" w:firstLine="642"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“两个行动”持续推进情况</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先后出台睢办【2021】15号《中共睢县县委办公室 睢县人民政府办公室关于印发&lt;睢县“万人助万企”活动实施方案&gt;的通知》和睢办【2021】16号《中共睢县县委办公室 睢县人民政府办公室关于印发&lt;睢县民营经济“两个行动”和创建全省新时代民营经济“两个健康”实践创新示范县工作领导小组及工作推进机制&gt;的通知》。成立县委书记、县长任组长的领导小组，设立县委常委、统战部部长任办公室主任、工信局局长、工商联党组书记任副组长的领导小组办公室，建立十大工作专班（党建引领专班、素质提升专班、诉求响应专班、政策宣讲专班、一联三帮专班、对标提升专班、法治保障专班、乡贤助力专班、创先争优专班、营商环境专班）。其中，统战部、工商联牵头负责五个专班：素质提升、诉求响应、一联三帮、乡贤助力、创先争优。</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进一步完善丰富了“首席服务官+首席服务员”制度，对全县每个重点项目均委派一名首席服务官和一名首席服务员，对267家重点企业和</w:t>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家商、协会开展“一对一”精准服务，全面落实“十包”，即包惠企政策落地、包项目建设、包企业招工、包企业发展、包问题解决、包手续代办、包信访稳定、包安全生产、包环境保护、包非公企业党建，为企业做好全程服务。加强对首席服务员的管理与培训，建立了工作群，及时进行指导。制定出台了《睢县首席服务官制度》和《睢县首席服务员制度实施细则》，印发《首席服务员“一联三帮”工作日志》，对首席服务员进行登记造册，明确工作任务，细化考核方案，对考核优秀的授予“睢县优秀企业首席服务员”荣誉称号，并予以适当奖励，符合选拔条件的优先提拔使用；对每一个首席服务员颁发首席服务员证，做到持证上岗。采取以会代训方式对首席服务员进行两轮培训，明确首席服务员重点做好“三项任务”，即帮助企业政策落地、帮助企业纾困解难、帮助企业项目建设；当好“三大员”，即政策宣讲员、企业服务员、党建指导员。</w:t>
      </w:r>
    </w:p>
    <w:p>
      <w:pPr>
        <w:ind w:firstLine="642" w:firstLineChars="200"/>
        <w:rPr>
          <w:rFonts w:hint="eastAsia" w:ascii="黑体" w:hAnsi="黑体" w:eastAsia="黑体" w:cs="黑体"/>
          <w:b w:val="0"/>
          <w:bCs w:val="0"/>
          <w:sz w:val="32"/>
          <w:szCs w:val="32"/>
        </w:rPr>
      </w:pPr>
      <w:r>
        <w:rPr>
          <w:rFonts w:hint="eastAsia" w:ascii="黑体" w:hAnsi="黑体" w:eastAsia="黑体" w:cs="黑体"/>
          <w:b/>
          <w:bCs/>
          <w:sz w:val="32"/>
          <w:szCs w:val="32"/>
          <w:lang w:eastAsia="zh-CN"/>
        </w:rPr>
        <w:t>二、下步工作</w:t>
      </w:r>
      <w:r>
        <w:rPr>
          <w:rFonts w:hint="eastAsia" w:ascii="黑体" w:hAnsi="黑体" w:eastAsia="黑体" w:cs="黑体"/>
          <w:b/>
          <w:bCs/>
          <w:sz w:val="32"/>
          <w:szCs w:val="32"/>
        </w:rPr>
        <w:t>打算</w:t>
      </w:r>
    </w:p>
    <w:p>
      <w:pPr>
        <w:ind w:firstLine="642" w:firstLineChars="200"/>
        <w:rPr>
          <w:rFonts w:hint="eastAsia" w:ascii="仿宋_GB2312" w:hAnsi="仿宋_GB2312" w:eastAsia="仿宋_GB2312" w:cs="仿宋_GB2312"/>
          <w:b w:val="0"/>
          <w:bCs w:val="0"/>
          <w:sz w:val="32"/>
          <w:szCs w:val="32"/>
          <w:lang w:val="en-US" w:eastAsia="zh-CN"/>
        </w:rPr>
      </w:pPr>
      <w:r>
        <w:rPr>
          <w:rFonts w:hint="eastAsia" w:ascii="仿宋" w:hAnsi="仿宋" w:eastAsia="仿宋" w:cs="仿宋"/>
          <w:b/>
          <w:bCs/>
          <w:sz w:val="32"/>
          <w:szCs w:val="32"/>
          <w:lang w:val="en-US" w:eastAsia="zh-CN"/>
        </w:rPr>
        <w:t>（一）诉求相应平台建设方面。</w:t>
      </w:r>
      <w:r>
        <w:rPr>
          <w:rFonts w:hint="eastAsia" w:ascii="仿宋_GB2312" w:hAnsi="仿宋_GB2312" w:eastAsia="仿宋_GB2312" w:cs="仿宋_GB2312"/>
          <w:b w:val="0"/>
          <w:bCs w:val="0"/>
          <w:sz w:val="32"/>
          <w:szCs w:val="32"/>
          <w:lang w:val="en-US" w:eastAsia="zh-CN"/>
        </w:rPr>
        <w:t>加大政策宣讲力度。</w:t>
      </w:r>
      <w:r>
        <w:rPr>
          <w:rFonts w:hint="eastAsia" w:ascii="仿宋_GB2312" w:hAnsi="仿宋_GB2312" w:eastAsia="仿宋_GB2312" w:cs="仿宋_GB2312"/>
          <w:sz w:val="32"/>
          <w:szCs w:val="32"/>
          <w:lang w:val="en-US" w:eastAsia="zh-CN"/>
        </w:rPr>
        <w:t>通过发放宣传单、培训会议等形式，让更多企业和非公经济代表人士知道平台、愿用平台、会用平台。</w:t>
      </w:r>
      <w:r>
        <w:rPr>
          <w:rFonts w:hint="eastAsia" w:ascii="仿宋_GB2312" w:hAnsi="仿宋_GB2312" w:eastAsia="仿宋_GB2312" w:cs="仿宋_GB2312"/>
          <w:b w:val="0"/>
          <w:bCs w:val="0"/>
          <w:sz w:val="32"/>
          <w:szCs w:val="32"/>
          <w:lang w:val="en-US" w:eastAsia="zh-CN"/>
        </w:rPr>
        <w:t>扩大企业入驻范围。</w:t>
      </w:r>
      <w:r>
        <w:rPr>
          <w:rFonts w:hint="eastAsia" w:ascii="仿宋_GB2312" w:hAnsi="仿宋_GB2312" w:eastAsia="仿宋_GB2312" w:cs="仿宋_GB2312"/>
          <w:sz w:val="32"/>
          <w:szCs w:val="32"/>
          <w:lang w:val="en-US" w:eastAsia="zh-CN"/>
        </w:rPr>
        <w:t>在确保所有规上企业全部进入平台的基础上，有计划地纳入小微企业、初创企业、个体工商户，做到应联尽联、应帮尽帮。</w:t>
      </w:r>
      <w:r>
        <w:rPr>
          <w:rFonts w:hint="eastAsia" w:ascii="仿宋_GB2312" w:hAnsi="仿宋_GB2312" w:eastAsia="仿宋_GB2312" w:cs="仿宋_GB2312"/>
          <w:b w:val="0"/>
          <w:bCs w:val="0"/>
          <w:sz w:val="32"/>
          <w:szCs w:val="32"/>
          <w:lang w:val="en-US" w:eastAsia="zh-CN"/>
        </w:rPr>
        <w:t>切实提高工作效能。</w:t>
      </w:r>
      <w:r>
        <w:rPr>
          <w:rFonts w:hint="eastAsia" w:ascii="仿宋_GB2312" w:hAnsi="仿宋_GB2312" w:eastAsia="仿宋_GB2312" w:cs="仿宋_GB2312"/>
          <w:sz w:val="32"/>
          <w:szCs w:val="32"/>
          <w:lang w:val="en-US" w:eastAsia="zh-CN"/>
        </w:rPr>
        <w:t>对诉求平台所搜集问题开展共性问题、个性问题、重点问题的调研排查，了解企业遇到的困难问题，认真梳理、分析研判，坚持问题导向、结果导</w:t>
      </w:r>
      <w:r>
        <w:rPr>
          <w:rFonts w:hint="eastAsia" w:ascii="仿宋_GB2312" w:hAnsi="仿宋_GB2312" w:eastAsia="仿宋_GB2312" w:cs="仿宋_GB2312"/>
          <w:b w:val="0"/>
          <w:bCs w:val="0"/>
          <w:sz w:val="32"/>
          <w:szCs w:val="32"/>
          <w:lang w:val="en-US" w:eastAsia="zh-CN"/>
        </w:rPr>
        <w:t>向，让广大民营企业有时实实在在的满意度和获得感。</w:t>
      </w:r>
    </w:p>
    <w:p>
      <w:pPr>
        <w:rPr>
          <w:rFonts w:hint="default" w:ascii="仿宋_GB2312" w:hAnsi="仿宋_GB2312" w:eastAsia="仿宋_GB2312" w:cs="仿宋_GB2312"/>
          <w:b w:val="0"/>
          <w:bCs w:val="0"/>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（二）理想信念教育方面。</w:t>
      </w:r>
      <w:r>
        <w:rPr>
          <w:rFonts w:hint="eastAsia" w:ascii="仿宋_GB2312" w:hAnsi="仿宋_GB2312" w:eastAsia="仿宋_GB2312" w:cs="仿宋_GB2312"/>
          <w:b w:val="0"/>
          <w:bCs w:val="0"/>
          <w:sz w:val="32"/>
          <w:szCs w:val="32"/>
          <w:lang w:val="en-US" w:eastAsia="zh-CN"/>
        </w:rPr>
        <w:t>广泛开展非公有制经纪人士理想信念教育实践活动，制定《全县非公有制经济人士理想信念教育实践活动实施方案》。坚持信任、团结、服务、引导、教育的方针，以“睢商与中国梦”为主题，以增强非公有制经济人士对中国特色社会主义的信念、对党和政府的信任、对企业发展的信心为主要内容，以促进非公有制经纪人士健康发展和非公有制经济健康发展为目标，引导全县非公有制经济人士围绕发展重点贡献智慧和力量。</w:t>
      </w:r>
    </w:p>
    <w:p>
      <w:pPr>
        <w:pStyle w:val="21"/>
        <w:keepNext w:val="0"/>
        <w:keepLines w:val="0"/>
        <w:pageBreakBefore w:val="0"/>
        <w:widowControl w:val="0"/>
        <w:kinsoku/>
        <w:wordWrap/>
        <w:overflowPunct/>
        <w:topLinePunct w:val="0"/>
        <w:autoSpaceDE w:val="0"/>
        <w:autoSpaceDN w:val="0"/>
        <w:bidi w:val="0"/>
        <w:adjustRightInd w:val="0"/>
        <w:snapToGrid/>
        <w:spacing w:line="580" w:lineRule="exact"/>
        <w:ind w:firstLine="642"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 w:hAnsi="仿宋" w:eastAsia="仿宋" w:cs="仿宋"/>
          <w:b/>
          <w:bCs/>
          <w:sz w:val="32"/>
          <w:szCs w:val="32"/>
          <w:lang w:val="en-US" w:eastAsia="zh-CN"/>
        </w:rPr>
        <w:t>（三）“两个行动”工作方面。</w:t>
      </w:r>
      <w:r>
        <w:rPr>
          <w:rFonts w:hint="eastAsia" w:ascii="仿宋_GB2312" w:hAnsi="仿宋_GB2312" w:eastAsia="仿宋_GB2312" w:cs="仿宋_GB2312"/>
          <w:b w:val="0"/>
          <w:bCs w:val="0"/>
          <w:color w:val="auto"/>
          <w:kern w:val="2"/>
          <w:sz w:val="32"/>
          <w:szCs w:val="32"/>
          <w:lang w:val="en-US" w:eastAsia="zh-CN" w:bidi="ar-SA"/>
        </w:rPr>
        <w:t>继续积极创建“两个健康”示范县，将“万人助万企”活动与“两个健康”示范创建、深化“一联三帮”活动融会贯通</w:t>
      </w:r>
      <w:bookmarkStart w:id="0" w:name="_GoBack"/>
      <w:bookmarkEnd w:id="0"/>
      <w:r>
        <w:rPr>
          <w:rFonts w:hint="eastAsia" w:ascii="仿宋_GB2312" w:hAnsi="仿宋_GB2312" w:eastAsia="仿宋_GB2312" w:cs="仿宋_GB2312"/>
          <w:b w:val="0"/>
          <w:bCs w:val="0"/>
          <w:color w:val="auto"/>
          <w:kern w:val="2"/>
          <w:sz w:val="32"/>
          <w:szCs w:val="32"/>
          <w:lang w:val="en-US" w:eastAsia="zh-CN" w:bidi="ar-SA"/>
        </w:rPr>
        <w:t>、一体谋划推进。在原有“一联三帮”党政领导干部联系企业和商协会的基础上，扩大领导和税务等相关部门联系企业覆盖面，嵌入式推进“万人助万企”活动。形成“万人助万企”与“两个健康”示范创建、深化“一联三帮”活动相互推动、相得益彰、同频共振的生动局面。</w:t>
      </w:r>
    </w:p>
    <w:p>
      <w:pPr>
        <w:pStyle w:val="21"/>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p>
    <w:p>
      <w:pPr>
        <w:pStyle w:val="21"/>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both"/>
        <w:textAlignment w:val="auto"/>
        <w:rPr>
          <w:rFonts w:hint="default" w:ascii="仿宋_GB2312" w:hAnsi="仿宋_GB2312" w:eastAsia="仿宋_GB2312" w:cs="仿宋_GB2312"/>
          <w:b w:val="0"/>
          <w:bCs w:val="0"/>
          <w:color w:val="auto"/>
          <w:kern w:val="2"/>
          <w:sz w:val="32"/>
          <w:szCs w:val="32"/>
          <w:lang w:val="en-US" w:eastAsia="zh-CN" w:bidi="ar-SA"/>
        </w:rPr>
      </w:pPr>
    </w:p>
    <w:p>
      <w:pPr>
        <w:ind w:firstLine="4480" w:firstLineChars="14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睢县工商联</w:t>
      </w:r>
    </w:p>
    <w:p>
      <w:pPr>
        <w:ind w:firstLine="4480" w:firstLineChars="14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2021年8月10日</w:t>
      </w:r>
    </w:p>
    <w:p>
      <w:pPr>
        <w:rPr>
          <w:rFonts w:hint="default" w:ascii="仿宋" w:hAnsi="仿宋" w:eastAsia="仿宋" w:cs="仿宋"/>
          <w:b/>
          <w:bCs/>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onsolas">
    <w:altName w:val="Liberation Sans Narrow"/>
    <w:panose1 w:val="020B0609020204030204"/>
    <w:charset w:val="00"/>
    <w:family w:val="auto"/>
    <w:pitch w:val="default"/>
    <w:sig w:usb0="00000000" w:usb1="00000000" w:usb2="00000009" w:usb3="00000000" w:csb0="6000019F" w:csb1="DFD7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Liberation Sans Narrow">
    <w:panose1 w:val="020B0606020202030204"/>
    <w:charset w:val="00"/>
    <w:family w:val="auto"/>
    <w:pitch w:val="default"/>
    <w:sig w:usb0="A00002AF" w:usb1="500078FB" w:usb2="00000000" w:usb3="00000000" w:csb0="6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BCAB58"/>
    <w:multiLevelType w:val="singleLevel"/>
    <w:tmpl w:val="26BCAB58"/>
    <w:lvl w:ilvl="0" w:tentative="0">
      <w:start w:val="1"/>
      <w:numFmt w:val="decimal"/>
      <w:suff w:val="nothing"/>
      <w:lvlText w:val="%1、"/>
      <w:lvlJc w:val="left"/>
    </w:lvl>
  </w:abstractNum>
  <w:abstractNum w:abstractNumId="1">
    <w:nsid w:val="5665F441"/>
    <w:multiLevelType w:val="singleLevel"/>
    <w:tmpl w:val="5665F44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A46750"/>
    <w:rsid w:val="00845314"/>
    <w:rsid w:val="0F55231C"/>
    <w:rsid w:val="219875BC"/>
    <w:rsid w:val="25D1381D"/>
    <w:rsid w:val="2E675CEA"/>
    <w:rsid w:val="3422536C"/>
    <w:rsid w:val="35775D17"/>
    <w:rsid w:val="4AC00AD2"/>
    <w:rsid w:val="7BA46750"/>
    <w:rsid w:val="9BB7B615"/>
    <w:rsid w:val="BF0E4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bCs/>
    </w:rPr>
  </w:style>
  <w:style w:type="character" w:styleId="5">
    <w:name w:val="FollowedHyperlink"/>
    <w:basedOn w:val="3"/>
    <w:qFormat/>
    <w:uiPriority w:val="0"/>
    <w:rPr>
      <w:color w:val="3D3D3D"/>
      <w:u w:val="none"/>
    </w:rPr>
  </w:style>
  <w:style w:type="character" w:styleId="6">
    <w:name w:val="Emphasis"/>
    <w:basedOn w:val="3"/>
    <w:qFormat/>
    <w:uiPriority w:val="0"/>
    <w:rPr>
      <w:b/>
      <w:bCs/>
    </w:rPr>
  </w:style>
  <w:style w:type="character" w:styleId="7">
    <w:name w:val="HTML Definition"/>
    <w:basedOn w:val="3"/>
    <w:qFormat/>
    <w:uiPriority w:val="0"/>
  </w:style>
  <w:style w:type="character" w:styleId="8">
    <w:name w:val="HTML Variable"/>
    <w:basedOn w:val="3"/>
    <w:qFormat/>
    <w:uiPriority w:val="0"/>
  </w:style>
  <w:style w:type="character" w:styleId="9">
    <w:name w:val="Hyperlink"/>
    <w:basedOn w:val="3"/>
    <w:qFormat/>
    <w:uiPriority w:val="0"/>
    <w:rPr>
      <w:color w:val="3D3D3D"/>
      <w:u w:val="none"/>
    </w:rPr>
  </w:style>
  <w:style w:type="character" w:styleId="10">
    <w:name w:val="HTML Code"/>
    <w:basedOn w:val="3"/>
    <w:qFormat/>
    <w:uiPriority w:val="0"/>
    <w:rPr>
      <w:rFonts w:hint="default" w:ascii="Consolas" w:hAnsi="Consolas" w:eastAsia="Consolas" w:cs="Consolas"/>
      <w:color w:val="C7254E"/>
      <w:sz w:val="21"/>
      <w:szCs w:val="21"/>
      <w:shd w:val="clear" w:fill="F9F2F4"/>
    </w:rPr>
  </w:style>
  <w:style w:type="character" w:styleId="11">
    <w:name w:val="HTML Cite"/>
    <w:basedOn w:val="3"/>
    <w:qFormat/>
    <w:uiPriority w:val="0"/>
  </w:style>
  <w:style w:type="character" w:styleId="12">
    <w:name w:val="HTML Keyboard"/>
    <w:basedOn w:val="3"/>
    <w:qFormat/>
    <w:uiPriority w:val="0"/>
    <w:rPr>
      <w:rFonts w:ascii="Consolas" w:hAnsi="Consolas" w:eastAsia="Consolas" w:cs="Consolas"/>
      <w:color w:val="FFFFFF"/>
      <w:sz w:val="21"/>
      <w:szCs w:val="21"/>
      <w:shd w:val="clear" w:fill="333333"/>
    </w:rPr>
  </w:style>
  <w:style w:type="character" w:styleId="13">
    <w:name w:val="HTML Sample"/>
    <w:basedOn w:val="3"/>
    <w:qFormat/>
    <w:uiPriority w:val="0"/>
    <w:rPr>
      <w:rFonts w:hint="default" w:ascii="Consolas" w:hAnsi="Consolas" w:eastAsia="Consolas" w:cs="Consolas"/>
      <w:sz w:val="21"/>
      <w:szCs w:val="21"/>
    </w:rPr>
  </w:style>
  <w:style w:type="character" w:customStyle="1" w:styleId="14">
    <w:name w:val="first-child"/>
    <w:basedOn w:val="3"/>
    <w:qFormat/>
    <w:uiPriority w:val="0"/>
  </w:style>
  <w:style w:type="character" w:customStyle="1" w:styleId="15">
    <w:name w:val="u-btn"/>
    <w:basedOn w:val="3"/>
    <w:qFormat/>
    <w:uiPriority w:val="0"/>
  </w:style>
  <w:style w:type="character" w:customStyle="1" w:styleId="16">
    <w:name w:val="layui-this"/>
    <w:basedOn w:val="3"/>
    <w:qFormat/>
    <w:uiPriority w:val="0"/>
    <w:rPr>
      <w:bdr w:val="single" w:color="EEEEEE" w:sz="6" w:space="0"/>
      <w:shd w:val="clear" w:fill="FFFFFF"/>
    </w:rPr>
  </w:style>
  <w:style w:type="character" w:customStyle="1" w:styleId="17">
    <w:name w:val="wx-space"/>
    <w:basedOn w:val="3"/>
    <w:qFormat/>
    <w:uiPriority w:val="0"/>
  </w:style>
  <w:style w:type="character" w:customStyle="1" w:styleId="18">
    <w:name w:val="wx-space1"/>
    <w:basedOn w:val="3"/>
    <w:qFormat/>
    <w:uiPriority w:val="0"/>
  </w:style>
  <w:style w:type="character" w:customStyle="1" w:styleId="19">
    <w:name w:val="hover7"/>
    <w:basedOn w:val="3"/>
    <w:qFormat/>
    <w:uiPriority w:val="0"/>
    <w:rPr>
      <w:color w:val="000000"/>
      <w:shd w:val="clear" w:fill="FFFFFF"/>
    </w:rPr>
  </w:style>
  <w:style w:type="character" w:customStyle="1" w:styleId="20">
    <w:name w:val="z-open"/>
    <w:basedOn w:val="3"/>
    <w:qFormat/>
    <w:uiPriority w:val="0"/>
  </w:style>
  <w:style w:type="paragraph" w:customStyle="1" w:styleId="21">
    <w:name w:val="Default"/>
    <w:qFormat/>
    <w:uiPriority w:val="0"/>
    <w:pPr>
      <w:widowControl w:val="0"/>
      <w:autoSpaceDE w:val="0"/>
      <w:autoSpaceDN w:val="0"/>
      <w:adjustRightInd w:val="0"/>
    </w:pPr>
    <w:rPr>
      <w:rFonts w:ascii="仿宋_GB2312" w:hAnsi="Calibri" w:eastAsia="仿宋_GB2312"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2021-11-17T22:24:00Z</dcterms:created>
  <dc:creator>Administrator</dc:creator>
  <cp:lastModifiedBy>user</cp:lastModifiedBy>
  <cp:lastPrinted>2021-11-17T23:56:00Z</cp:lastPrinted>
  <dcterms:modified xsi:type="dcterms:W3CDTF">2021-12-02T11:15:07Z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EA2DD986BFAE4512B41B31B7A50F2A39</vt:lpwstr>
  </property>
</Properties>
</file>