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穝灿砰" w:hAnsi="穝灿砰" w:eastAsia="宋体"/>
          <w:sz w:val="32"/>
          <w:szCs w:val="32"/>
          <w:lang w:eastAsia="zh-CN"/>
        </w:rPr>
      </w:pPr>
    </w:p>
    <w:p>
      <w:pPr>
        <w:jc w:val="center"/>
        <w:rPr>
          <w:rFonts w:hint="eastAsia" w:ascii="宋体" w:hAnsi="宋体"/>
          <w:sz w:val="32"/>
          <w:szCs w:val="32"/>
          <w:lang w:val="en-US" w:eastAsia="zh-CN"/>
        </w:rPr>
      </w:pPr>
      <w:r>
        <w:rPr>
          <w:rFonts w:hint="eastAsia" w:ascii="宋体" w:hAnsi="宋体"/>
          <w:sz w:val="32"/>
          <w:szCs w:val="32"/>
        </w:rPr>
        <w:t xml:space="preserve">     </w:t>
      </w:r>
      <w:r>
        <w:rPr>
          <w:rFonts w:hint="eastAsia" w:ascii="宋体" w:hAnsi="宋体"/>
          <w:sz w:val="32"/>
          <w:szCs w:val="32"/>
          <w:lang w:val="en-US" w:eastAsia="zh-CN"/>
        </w:rPr>
        <w:t xml:space="preserve"> </w:t>
      </w:r>
    </w:p>
    <w:p>
      <w:pPr>
        <w:jc w:val="center"/>
        <w:rPr>
          <w:rFonts w:hint="eastAsia" w:ascii="宋体" w:hAnsi="宋体"/>
          <w:sz w:val="32"/>
          <w:szCs w:val="32"/>
          <w:lang w:val="en-US" w:eastAsia="zh-CN"/>
        </w:rPr>
      </w:pPr>
    </w:p>
    <w:p>
      <w:pPr>
        <w:jc w:val="center"/>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jc w:val="center"/>
        <w:rPr>
          <w:rFonts w:hint="eastAsia" w:ascii="宋体" w:hAnsi="宋体" w:cs="宋体"/>
          <w:sz w:val="28"/>
          <w:szCs w:val="28"/>
          <w:lang w:val="en-US" w:eastAsia="zh-CN"/>
        </w:rPr>
      </w:pPr>
    </w:p>
    <w:p>
      <w:pPr>
        <w:jc w:val="center"/>
        <w:rPr>
          <w:rFonts w:hint="eastAsia" w:ascii="宋体" w:hAnsi="宋体" w:cs="宋体"/>
          <w:sz w:val="28"/>
          <w:szCs w:val="28"/>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睢体字〔</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12</w:t>
      </w:r>
      <w:r>
        <w:rPr>
          <w:rFonts w:hint="eastAsia" w:ascii="仿宋" w:hAnsi="仿宋" w:eastAsia="仿宋" w:cs="仿宋"/>
          <w:b w:val="0"/>
          <w:bCs w:val="0"/>
          <w:sz w:val="32"/>
          <w:szCs w:val="32"/>
          <w:lang w:eastAsia="zh-CN"/>
        </w:rPr>
        <w:t>号</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32"/>
          <w:szCs w:val="32"/>
          <w:lang w:eastAsia="zh-CN"/>
        </w:rPr>
        <w:t>签发人</w:t>
      </w:r>
      <w:r>
        <w:rPr>
          <w:rFonts w:hint="eastAsia" w:ascii="仿宋" w:hAnsi="仿宋" w:eastAsia="仿宋" w:cs="仿宋"/>
          <w:b w:val="0"/>
          <w:bCs w:val="0"/>
          <w:sz w:val="32"/>
          <w:szCs w:val="32"/>
          <w:lang w:val="en-US" w:eastAsia="zh-CN"/>
        </w:rPr>
        <w:t>:王洪涛</w:t>
      </w:r>
    </w:p>
    <w:p>
      <w:pPr>
        <w:pStyle w:val="6"/>
        <w:ind w:firstLine="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办理结果：A</w:t>
      </w:r>
    </w:p>
    <w:p>
      <w:pPr>
        <w:pStyle w:val="6"/>
        <w:ind w:firstLine="0"/>
        <w:rPr>
          <w:rFonts w:hint="eastAsia" w:ascii="仿宋" w:hAnsi="仿宋" w:eastAsia="仿宋" w:cs="仿宋"/>
          <w:sz w:val="32"/>
          <w:szCs w:val="32"/>
        </w:rPr>
      </w:pP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县体育中心关于对县政协十二届五次会议第125123号提案的答复</w:t>
      </w:r>
      <w:r>
        <w:rPr>
          <w:rFonts w:hint="eastAsia" w:ascii="方正小标宋简体" w:hAnsi="方正小标宋简体" w:eastAsia="方正小标宋简体" w:cs="方正小标宋简体"/>
          <w:b w:val="0"/>
          <w:bCs w:val="0"/>
          <w:sz w:val="44"/>
          <w:szCs w:val="44"/>
        </w:rPr>
        <w:t xml:space="preserve">  </w:t>
      </w:r>
      <w:r>
        <w:rPr>
          <w:rFonts w:hint="eastAsia" w:ascii="宋体" w:hAnsi="宋体"/>
          <w:sz w:val="32"/>
          <w:szCs w:val="32"/>
        </w:rPr>
        <w:t xml:space="preserve"> </w:t>
      </w:r>
      <w:r>
        <w:rPr>
          <w:rFonts w:hint="eastAsia" w:ascii="宋体" w:hAnsi="宋体" w:cs="宋体"/>
          <w:sz w:val="28"/>
          <w:szCs w:val="28"/>
          <w:lang w:val="en-US" w:eastAsia="zh-CN"/>
        </w:rPr>
        <w:t xml:space="preserve"> </w:t>
      </w:r>
      <w:r>
        <w:rPr>
          <w:rFonts w:hint="eastAsia" w:ascii="宋体" w:hAnsi="宋体"/>
          <w:b/>
          <w:bCs/>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褚亚光委员：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您提出的关于“打造健康太极城，全民健身”的建议收悉。现答复如下：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121212"/>
          <w:spacing w:val="0"/>
          <w:sz w:val="32"/>
          <w:szCs w:val="32"/>
          <w:shd w:val="clear" w:color="auto" w:fill="FFFFFF"/>
          <w:lang w:val="en-US" w:eastAsia="zh-CN"/>
        </w:rPr>
        <w:t xml:space="preserve"> </w:t>
      </w:r>
      <w:r>
        <w:rPr>
          <w:rFonts w:hint="eastAsia" w:ascii="仿宋_GB2312" w:hAnsi="仿宋_GB2312" w:eastAsia="仿宋_GB2312" w:cs="仿宋_GB2312"/>
          <w:sz w:val="32"/>
          <w:szCs w:val="32"/>
          <w:lang w:val="en-US" w:eastAsia="zh-CN"/>
        </w:rPr>
        <w:t>习近平总书记提出：“没有全民健康，就没有全面小康”。全民健身运动是促进全民健康的重要力量。长期以来，县委、县政府高度重视全民健身运动，始终坚持以人民为中心的发展思想，牢固树立大体育大健康的理念，认真落实健康中国和全民健身国家战略，形成了党政齐抓共管，部门协同推进、社会积极融入、群众广泛参与的全民健身发展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积极举办太极拳赛事。市县两级体育部门将太极拳运动列入每年的全民健身运动会范畴组织赛事，并积极选拔优秀队员组队参加省级以上赛事并连续多年取得优异成绩，极大带动了全县太极拳运动的深入开展和提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积极开展太极拳培训。为不断增强市民群众的健身意识和科学健身理念，市县两级体育部门每年组织开展二级、三级社会体育指导员培训，培训人员重点以基层为主，聘请专家教授开展理论授课和动作指导，不断提高太极拳爱好者的习练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三是认真组织日常活动。结合每年的全民健身志愿服务，组织优秀的社会体育指导员进社区、进农村、进机关、进企业、进学校等，真正深入基层实地教授太极拳习练方法，深受群众的欢迎和喜爱。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下一步，我们将根据您的建议，联合有关部门，继续加大对太极拳运动的推广和普及，让更多群众在运动中受益，为全民健身、全民健康事业做出积极贡献。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319" w:leftChars="152"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睢县体育发展服务中心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2021年10月18日</w:t>
      </w:r>
    </w:p>
    <w:p>
      <w:pPr>
        <w:ind w:firstLine="720"/>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穝灿砰">
    <w:altName w:val="汉仪新人文宋简"/>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B30E3"/>
    <w:rsid w:val="122E55B0"/>
    <w:rsid w:val="212F20B3"/>
    <w:rsid w:val="2BF96292"/>
    <w:rsid w:val="2ED84167"/>
    <w:rsid w:val="32E432B5"/>
    <w:rsid w:val="3BFF4F02"/>
    <w:rsid w:val="3DAB30E3"/>
    <w:rsid w:val="3E11272B"/>
    <w:rsid w:val="445A27E0"/>
    <w:rsid w:val="47C54667"/>
    <w:rsid w:val="4AD7798C"/>
    <w:rsid w:val="52EE3534"/>
    <w:rsid w:val="635F597A"/>
    <w:rsid w:val="72724F95"/>
    <w:rsid w:val="74C246E6"/>
    <w:rsid w:val="B9DF1203"/>
    <w:rsid w:val="FDFDDE26"/>
    <w:rsid w:val="FFF8B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p0"/>
    <w:basedOn w:val="1"/>
    <w:qFormat/>
    <w:uiPriority w:val="0"/>
    <w:pPr>
      <w:widowControl/>
      <w:ind w:firstLine="420"/>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2021-11-22T23:28:00Z</dcterms:created>
  <dc:creator>阿金～篮协</dc:creator>
  <cp:lastModifiedBy>user</cp:lastModifiedBy>
  <cp:lastPrinted>2021-11-25T16:41:00Z</cp:lastPrinted>
  <dcterms:modified xsi:type="dcterms:W3CDTF">2021-12-02T11:30:18Z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6A7D0BD23B7844E3A7EB9E9B785A13FD</vt:lpwstr>
  </property>
</Properties>
</file>