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119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李晓静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关于优化特色农产品品牌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按照“提质增效转方式、稳夏调秋促增收”的基本思路，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压实“粮袋子”、稳定“菜篮子”，</w:t>
      </w:r>
      <w:r>
        <w:rPr>
          <w:rFonts w:hint="eastAsia" w:ascii="仿宋" w:hAnsi="仿宋" w:eastAsia="仿宋" w:cs="仿宋"/>
          <w:sz w:val="32"/>
          <w:szCs w:val="32"/>
        </w:rPr>
        <w:t>以转变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发展方式和促进产业转型升级为主线，提高产业质量效益和增加农村居民收入为核心，努力拉大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产业链条，扎实做好“六稳”工作，全面落实“六保”任务，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为稳定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农业高质量发展，开展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产业链建设，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开展粮食及食品链建设，延长粮食深加工链条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，目前睢县高标准农田建设面积达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68万亩；</w:t>
      </w:r>
      <w:r>
        <w:rPr>
          <w:rFonts w:hint="eastAsia" w:ascii="仿宋" w:hAnsi="仿宋" w:eastAsia="仿宋" w:cs="仿宋"/>
          <w:sz w:val="32"/>
          <w:szCs w:val="32"/>
        </w:rPr>
        <w:t>建立新型粮食生产体系。通过政府推动、政策拉动、流转驱动、示范带动、服务促动等多种途径，着力培育一批种粮大户、家庭农场、专业合作社、农业企业和社会化服务组织等新型农业经营主体，把发展粮食生产适度规模经营与带动散户种粮增收紧密结合起来，加快发展多元化、多形式的粮食生产适度规模经营、全程机械化作业和优质社会化服务，促进粮食生产稳定实现经济效益有效提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稳定发展种粮大户、家庭农场、种植合作社60家，土地流转面积20万亩以上，有效促进适度规模经营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提高粮食生产科技水平。落实“藏粮于技”战略，大力推广粮食优良品种、坚持良种配良法、农机农艺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结合，持续开展“百名科技人员包百村”活动，提升科技服务水平；大力推广病虫统防统治、测土配方施肥等先进实用技术，着力提高全县粮食科技应用水平、产量水平和产品质量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增强粮食可持续生产能力。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产量为目标，落实到田间地块，做到应种尽种、宜种尽种，保障粮食生产任务顺利完成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做大做强农产品优质品牌。</w:t>
      </w:r>
      <w:r>
        <w:rPr>
          <w:rFonts w:hint="eastAsia" w:ascii="仿宋" w:hAnsi="仿宋" w:eastAsia="仿宋" w:cs="仿宋"/>
          <w:sz w:val="32"/>
          <w:szCs w:val="32"/>
        </w:rPr>
        <w:t>全县形成了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以九兴面粉、九隆面粉、高盛食品和安琪酵母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</w:t>
      </w:r>
      <w:r>
        <w:rPr>
          <w:rFonts w:hint="eastAsia" w:ascii="仿宋" w:hAnsi="仿宋" w:eastAsia="仿宋" w:cs="仿宋"/>
          <w:sz w:val="32"/>
          <w:szCs w:val="32"/>
        </w:rPr>
        <w:t>龙头企业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日处理小麦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，年生产量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品牌有</w:t>
      </w:r>
      <w:r>
        <w:rPr>
          <w:rFonts w:hint="eastAsia" w:ascii="仿宋" w:hAnsi="仿宋" w:eastAsia="仿宋" w:cs="仿宋"/>
          <w:sz w:val="32"/>
          <w:szCs w:val="32"/>
        </w:rPr>
        <w:t>“雪妹”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、安琪等。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二、 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畜牧产业链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，做强畜禽产业链条。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为加强畜牧业产业链条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，睢县</w:t>
      </w:r>
      <w:r>
        <w:rPr>
          <w:rFonts w:hint="eastAsia" w:ascii="仿宋" w:hAnsi="仿宋" w:eastAsia="仿宋" w:cs="仿宋"/>
          <w:sz w:val="32"/>
          <w:szCs w:val="32"/>
        </w:rPr>
        <w:t>以河南宏泰禽业责任有限公司为抓手，积极整合40个贫困村的扶贫资金7000万元以入股分红方式支持该公司，建成一座日加工300万枚蛋粉加工厂，总投资5.5亿元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推进河南明宇食品有限公司的生产设备进行升级改造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，提升</w:t>
      </w:r>
      <w:r>
        <w:rPr>
          <w:rFonts w:hint="eastAsia" w:ascii="仿宋" w:hAnsi="仿宋" w:eastAsia="仿宋" w:cs="仿宋"/>
          <w:sz w:val="32"/>
          <w:szCs w:val="32"/>
        </w:rPr>
        <w:t>万吨畜产品年生产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线；</w:t>
      </w:r>
      <w:r>
        <w:rPr>
          <w:rFonts w:hint="eastAsia" w:ascii="仿宋" w:hAnsi="仿宋" w:eastAsia="仿宋" w:cs="仿宋"/>
          <w:sz w:val="32"/>
          <w:szCs w:val="32"/>
        </w:rPr>
        <w:t>推进水城德福食品有限公司蛋制品精、深加工投资建设提升项目，生产能力可提升到年深加工2.5万枚鸭蛋，可带动蛋鸭养殖100万羽的能力，以及全县农副产品转换、饲料及农村富余劳动力转型等产业链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继续推进睢县海新食品有限公司运作的“公司+农户”订单式养殖模式。新建一条屠宰能力1000万只公鸭和麻鸭的生产线。充分发挥豫襄园、老家乡、水城德福等品牌作用，主动建链、延链、强链，实现了第二、三产业融合发展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三、发展药材产业链，推动规模种植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近年来，睢县</w:t>
      </w:r>
      <w:r>
        <w:rPr>
          <w:rFonts w:hint="eastAsia" w:ascii="仿宋" w:hAnsi="仿宋" w:eastAsia="仿宋" w:cs="仿宋"/>
          <w:sz w:val="32"/>
          <w:szCs w:val="32"/>
        </w:rPr>
        <w:t>制定了一系列特色产业优惠扶持政策，2019年我县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又被</w:t>
      </w:r>
      <w:r>
        <w:rPr>
          <w:rFonts w:hint="eastAsia" w:ascii="仿宋" w:hAnsi="仿宋" w:eastAsia="仿宋" w:cs="仿宋"/>
          <w:sz w:val="32"/>
          <w:szCs w:val="32"/>
        </w:rPr>
        <w:t>农业农村厅批准为河南省药材种植基地，每年奖励资金400万元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这些都为我县发展中药材种植提供了良好机遇。目前全县已发展中药材种植面积4000亩以上，建成药炕5座，规模以上的种植基地有：白庙乡土楼村牡丹、芍药种植基地；平岗邢楼白芷种植基地；孙寨刘六丹参种植基地；河集枣园玄参种植基地；周堂板蓝根种植基地等，产品主要订单销往亳州药材市场。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计划2020年发展种植面积1万亩,2025年种植面积达到5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打造芦笋辣椒产业链，品牌效应促增收。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近年来，睢县按照“南笋北椒中果蔬”产业发展布局，</w:t>
      </w:r>
      <w:r>
        <w:rPr>
          <w:rFonts w:hint="eastAsia" w:ascii="仿宋" w:hAnsi="仿宋" w:eastAsia="仿宋" w:cs="仿宋"/>
          <w:sz w:val="32"/>
          <w:szCs w:val="32"/>
        </w:rPr>
        <w:t>发展芦笋、辣椒引入现代高效生态农业管理模式，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在潮庄镇示范推广“芦笋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-秸秆-饲料-蛋鸭-鸭粪-有机肥-芦笋”高效生态循环芦笋全产业链模式；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增施有机肥，引进新品种，科学田间管理等新技术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的优质辣椒种植新模式</w:t>
      </w:r>
      <w:r>
        <w:rPr>
          <w:rFonts w:hint="eastAsia" w:ascii="仿宋" w:hAnsi="仿宋" w:eastAsia="仿宋" w:cs="仿宋"/>
          <w:sz w:val="32"/>
          <w:szCs w:val="32"/>
        </w:rPr>
        <w:t>，发展生态循环农业，举全县之力打响芦笋、辣椒睢州生态农产品品牌。重点培育扶持城郊中顺农业、潮庄芦笋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产业园</w:t>
      </w:r>
      <w:r>
        <w:rPr>
          <w:rFonts w:hint="eastAsia" w:ascii="仿宋" w:hAnsi="仿宋" w:eastAsia="仿宋" w:cs="仿宋"/>
          <w:sz w:val="32"/>
          <w:szCs w:val="32"/>
        </w:rPr>
        <w:t>。同时出台优惠政策，围绕我县芦笋、辣椒两大优势产业，引进“老实人”等大型优秀农产品加工、流通企业集团，加大对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农产品加工企业扶持力度，加快建立主导农产品就地加工转化体系，带动广大农户发展订单供应基地。利用大型农业企业的先进加工技术，品牌优势，销售渠道，发展农产品精深加工，延长产业链，提高我县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竞争力和效益。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截止目前，全县发展辣椒种植面积10万亩，其中中顺辣椒种植5万亩，辐射全县20个乡镇。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A2943D8"/>
    <w:rsid w:val="4A2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1889</Words>
  <Characters>1947</Characters>
  <Lines>0</Lines>
  <Paragraphs>0</Paragraphs>
  <TotalTime>1</TotalTime>
  <ScaleCrop>false</ScaleCrop>
  <LinksUpToDate>false</LinksUpToDate>
  <CharactersWithSpaces>2094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2022-12-07T09:52:00Z</dcterms:created>
  <dc:creator>Administrator</dc:creator>
  <cp:lastModifiedBy>Administrator</cp:lastModifiedBy>
  <dcterms:modified xsi:type="dcterms:W3CDTF">2022-12-07T09:54:48Z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0E14945580234666B629509306A1A062</vt:lpwstr>
  </property>
</Properties>
</file>