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睢农〔20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130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   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A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eastAsia="仿宋_GB2312"/>
          <w:b/>
          <w:bCs/>
          <w:kern w:val="0"/>
          <w:sz w:val="44"/>
          <w:szCs w:val="44"/>
        </w:rPr>
      </w:pPr>
      <w:r>
        <w:rPr>
          <w:rFonts w:hint="eastAsia" w:ascii="仿宋_GB2312" w:eastAsia="仿宋_GB2312"/>
          <w:b/>
          <w:bCs/>
          <w:kern w:val="0"/>
          <w:sz w:val="40"/>
          <w:szCs w:val="40"/>
        </w:rPr>
        <w:t>关于对县政协十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三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届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一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次会议第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>131047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号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提案的</w:t>
      </w:r>
      <w:r>
        <w:rPr>
          <w:rFonts w:hint="eastAsia" w:ascii="仿宋_GB2312" w:eastAsia="仿宋_GB2312"/>
          <w:b/>
          <w:bCs/>
          <w:kern w:val="0"/>
          <w:sz w:val="44"/>
          <w:szCs w:val="44"/>
        </w:rPr>
        <w:t>答复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马景云委员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</w:t>
      </w:r>
      <w:r>
        <w:rPr>
          <w:rFonts w:hint="eastAsia" w:ascii="仿宋_GB2312" w:hAnsi="仿宋_GB2312" w:eastAsia="仿宋_GB2312"/>
          <w:sz w:val="32"/>
          <w:szCs w:val="32"/>
        </w:rPr>
        <w:t>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关于加大农田水利基础设施建设力度的提案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收悉。现答复如下：</w:t>
      </w:r>
    </w:p>
    <w:p>
      <w:pPr>
        <w:rPr>
          <w:rFonts w:hint="eastAsia"/>
          <w:lang w:eastAsia="zh-CN"/>
        </w:rPr>
      </w:pP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全县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2011年至2018年实施农田水利项目22个，投资4.64亿，实施面积47.77万亩。2019年至2021年实施农田水利项目5个，投资3.32亿元，实施面积21万亩。2022年实施农田水利项目1个，投资2.23亿元，实施面积15万亩。已基本实现全覆盖。预计2023年再提升15万亩。</w:t>
      </w:r>
    </w:p>
    <w:p>
      <w:pPr>
        <w:widowControl/>
        <w:ind w:firstLine="5440" w:firstLineChars="17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睢县农业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kern w:val="0"/>
          <w:sz w:val="32"/>
          <w:szCs w:val="32"/>
        </w:rPr>
        <w:t>局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月12日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联系电话：8166182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联系人：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王永琦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2E953534"/>
    <w:rsid w:val="2E95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2022-12-08T00:56:00Z</dcterms:created>
  <dc:creator>Administrator</dc:creator>
  <cp:lastModifiedBy>Administrator</cp:lastModifiedBy>
  <dcterms:modified xsi:type="dcterms:W3CDTF">2022-12-08T00:56:55Z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1AF31B06EF724406879628AA8FC6FC20</vt:lpwstr>
  </property>
</Properties>
</file>