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睢城管【2022】87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131206号提案的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宁希烨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您提出的关于“提高城区精细化管理水平”的建议收悉，现答复如下：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感谢您的宝贵建议，根据城市管理局权责，我单位将</w:t>
      </w:r>
      <w:r>
        <w:rPr>
          <w:rFonts w:hint="eastAsia" w:ascii="仿宋" w:hAnsi="仿宋" w:eastAsia="仿宋" w:cs="仿宋"/>
          <w:sz w:val="32"/>
          <w:szCs w:val="32"/>
        </w:rPr>
        <w:t>坚持“我为人民管城市、管好城市为人民”的理念，着力提升执法队伍素质，努力破解城市管理事业发展中的重点难点问题，全面提高城市管理水平，多措并举，创建全国文明城市。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一是对标对表，高标准落实创城任务。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按照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《文明城创建重点单位项目清单》，细化分工，狠抓落实。对城区56座公厕更新陈旧破损设施，增设无障碍通道、扶手、指示牌等；合理布局，增设果皮箱；强化社会宣传引导，逐户签订“门前三包”责任书3800余份；持续推进非机动车管理，科学施划非机动车停车位823处；强力整治户外广告，净化城市立面空间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着力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打造视觉通畅、空间有序的靓丽街区。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截至目前，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拆除大型跨街广告26处，拆除楼顶广告461处，规范门头牌匾196块，清理各类横幅及小广告3000余处；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数字化城管项目顺利通过省厅验收。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二是抬高标杆，提升城市精细化管理水平。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强化市容管理，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下足“绣花”功夫，推行“门前五包”责任制，重拳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整治占道经营、店外经营、乱搭乱建、乱扯乱挂、乱堆乱放、乱停乱放、乱贴乱画等违法违规行为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渣土运输管理上采取“紧盯+巡查”、“错时管理+延时管理”模式持续抓严抓实；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扎实做好城区防汛工作，早准备、早安排、早部署，制订《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2022年城区防汛工作方案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和《2022年防汛应急预案》，充实防汛应急物资储备，组建80人抢险应急分队，切实保障群众生命财产安全。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三是全面提质，持续做好环卫保洁工作。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强化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环卫保洁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人员管理，狠抓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作业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质量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采用“加强巡查、巡回保洁、重点区域重点保障”模式，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对城区主次干道进行全天候、全时段、全覆盖的环卫作业。提高机械化作业量，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加强“人机”结合，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不留卫生死角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，有效提高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环卫保洁效率与精细度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，确保车过不起尘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，路现本色。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完善城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生活垃圾收运体系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推进生活垃圾处理全程密闭管理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，生活垃圾日产日清，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城区生活垃圾无害化处理率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2022年9月20日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/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4D2B7A76"/>
    <w:rsid w:val="519B0777"/>
    <w:rsid w:val="618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927</Words>
  <Characters>968</Characters>
  <Lines>0</Lines>
  <Paragraphs>0</Paragraphs>
  <TotalTime>0</TotalTime>
  <ScaleCrop>false</ScaleCrop>
  <LinksUpToDate>false</LinksUpToDate>
  <CharactersWithSpaces>1032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2022-09-28T13:41:00Z</dcterms:created>
  <dc:creator>LENOVO</dc:creator>
  <cp:lastModifiedBy>比鲁斯。</cp:lastModifiedBy>
  <dcterms:modified xsi:type="dcterms:W3CDTF">2022-09-30T02:36:33Z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AA9762644D904583BC20193B6A888E4C</vt:lpwstr>
  </property>
</Properties>
</file>