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夏邑县2019年南黄楼灌区节水改造项目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更正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56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北京中兴恒工程咨询有限公司受夏邑县水利局的委托，就夏邑县2019年南黄楼灌区节水改造项目进行公开招标，于2019年10月17日在《中国采购与招标网》、《河南省电子招标投标公共服务平台》、《河南省政府采购网》、《河南省水利网》、《商丘市政府采购网》、《商丘市公共资源交易中心网》上发布本项目招标公告，现对本项目招标文件做如下更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一、项目概况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项目名称：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夏邑县2019年南黄楼灌区节水改造项目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项目编号：夏财采购【2019】313号；招标编号：商工程【2019】343号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left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二、更正内容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62" w:firstLineChars="200"/>
        <w:jc w:val="left"/>
        <w:rPr>
          <w:rFonts w:hint="eastAsia" w:ascii="微软雅黑" w:hAnsi="微软雅黑" w:eastAsia="宋体" w:cs="微软雅黑"/>
          <w:b w:val="0"/>
          <w:bCs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原内容：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招标文件中第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八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章“投标文件格式”(一)投标函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中投标有效期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150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日历天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62" w:firstLineChars="200"/>
        <w:jc w:val="left"/>
        <w:rPr>
          <w:rFonts w:hint="eastAsia" w:ascii="微软雅黑" w:hAnsi="微软雅黑" w:eastAsia="宋体" w:cs="微软雅黑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现更正为：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根据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招标文件中第二章“投标人须知前附表”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3.3.1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规定，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第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八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章“投标文件格式”(一)投标函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中投标有效期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0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日历天。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宋体" w:cs="微软雅黑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其余内容不变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，本次更正不影响投标文件的编制，故报名及开标时间不变。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三、联系方式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招标人：夏邑县水利局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地址： 河南省商丘市夏邑县栗城南路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联系人：刘先生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联系电话：0370-6111550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代理机构：北京中兴恒工程咨询有限公司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地址：北京市朝阳区东三环中路39号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联系人：孙女士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联系电话：0370-3299906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水行政监督部门：商丘市水利局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地  址：商丘市胜利路179号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电  话：0370-2691621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2019 年 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17DE4"/>
    <w:rsid w:val="0CCD4A37"/>
    <w:rsid w:val="40A17DE4"/>
    <w:rsid w:val="469015C3"/>
    <w:rsid w:val="6A6A6DC2"/>
    <w:rsid w:val="6BAD7A30"/>
    <w:rsid w:val="79C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531</Characters>
  <Lines>0</Lines>
  <Paragraphs>0</Paragraphs>
  <TotalTime>5</TotalTime>
  <ScaleCrop>false</ScaleCrop>
  <LinksUpToDate>false</LinksUpToDate>
  <CharactersWithSpaces>548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2019-11-04T02:33:00Z</dcterms:created>
  <dc:creator>A•墨尘</dc:creator>
  <cp:lastModifiedBy>A•墨尘</cp:lastModifiedBy>
  <dcterms:modified xsi:type="dcterms:W3CDTF">2019-11-04T07:20:13Z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