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04" w:lineRule="auto"/>
        <w:ind w:firstLine="40"/>
        <w:jc w:val="left"/>
        <w:rPr>
          <w:rFonts w:ascii="Times New Roman" w:hAnsi="Times New Roman" w:eastAsia="Times New Roman" w:cs="Times New Roman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spacing w:val="-10"/>
          <w:sz w:val="32"/>
          <w:szCs w:val="32"/>
        </w:rPr>
        <w:t>附件</w:t>
      </w:r>
      <w:r>
        <w:rPr>
          <w:rFonts w:ascii="黑体" w:hAnsi="黑体" w:eastAsia="黑体" w:cs="黑体"/>
          <w:spacing w:val="-4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1</w:t>
      </w: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240" w:line="204" w:lineRule="auto"/>
        <w:ind w:firstLine="22"/>
        <w:jc w:val="left"/>
        <w:rPr>
          <w:rFonts w:ascii="仿宋" w:hAnsi="仿宋" w:eastAsia="仿宋" w:cs="仿宋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GF-2021-2606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 xml:space="preserve">                    </w:t>
      </w:r>
      <w:r>
        <w:rPr>
          <w:rFonts w:ascii="仿宋" w:hAnsi="仿宋" w:eastAsia="仿宋" w:cs="仿宋"/>
          <w:spacing w:val="-1"/>
          <w:sz w:val="28"/>
          <w:szCs w:val="28"/>
        </w:rPr>
        <w:t>合同编号</w:t>
      </w:r>
      <w:r>
        <w:rPr>
          <w:rFonts w:ascii="仿宋" w:hAnsi="仿宋" w:eastAsia="仿宋" w:cs="仿宋"/>
          <w:spacing w:val="-1"/>
          <w:sz w:val="18"/>
          <w:szCs w:val="18"/>
        </w:rPr>
        <w:t>：</w:t>
      </w:r>
    </w:p>
    <w:p>
      <w:pPr>
        <w:spacing w:line="162" w:lineRule="exact"/>
        <w:jc w:val="left"/>
      </w:pPr>
    </w:p>
    <w:p>
      <w:pPr>
        <w:spacing w:line="14" w:lineRule="auto"/>
        <w:jc w:val="left"/>
        <w:rPr>
          <w:rFonts w:ascii="Arial" w:hAnsi="Arial" w:eastAsia="Arial" w:cs="Arial"/>
          <w:sz w:val="2"/>
          <w:szCs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0" w:lineRule="auto"/>
        <w:jc w:val="left"/>
      </w:pPr>
    </w:p>
    <w:p>
      <w:pPr>
        <w:spacing w:line="240" w:lineRule="auto"/>
        <w:jc w:val="left"/>
      </w:pPr>
    </w:p>
    <w:p>
      <w:pPr>
        <w:spacing w:line="240" w:lineRule="auto"/>
        <w:jc w:val="left"/>
      </w:pPr>
    </w:p>
    <w:p>
      <w:pPr>
        <w:spacing w:line="239" w:lineRule="exact"/>
        <w:jc w:val="left"/>
      </w:pPr>
    </w:p>
    <w:tbl>
      <w:tblPr>
        <w:tblStyle w:val="5"/>
        <w:tblW w:w="4250" w:type="dxa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"/>
        <w:gridCol w:w="235"/>
        <w:gridCol w:w="238"/>
        <w:gridCol w:w="237"/>
        <w:gridCol w:w="235"/>
        <w:gridCol w:w="238"/>
        <w:gridCol w:w="237"/>
        <w:gridCol w:w="235"/>
        <w:gridCol w:w="238"/>
        <w:gridCol w:w="237"/>
        <w:gridCol w:w="235"/>
        <w:gridCol w:w="238"/>
        <w:gridCol w:w="237"/>
        <w:gridCol w:w="235"/>
        <w:gridCol w:w="238"/>
        <w:gridCol w:w="237"/>
        <w:gridCol w:w="235"/>
        <w:gridCol w:w="2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3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3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3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3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3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3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3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3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3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3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3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3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3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3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3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3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3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3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</w:tbl>
    <w:p>
      <w:pPr>
        <w:spacing w:line="14" w:lineRule="auto"/>
        <w:jc w:val="left"/>
        <w:rPr>
          <w:rFonts w:ascii="Arial" w:hAnsi="Arial" w:eastAsia="Arial" w:cs="Arial"/>
          <w:sz w:val="2"/>
          <w:szCs w:val="2"/>
        </w:rPr>
      </w:pPr>
    </w:p>
    <w:p>
      <w:pPr>
        <w:jc w:val="left"/>
        <w:sectPr>
          <w:footerReference r:id="rId3" w:type="default"/>
          <w:pgSz w:w="11905" w:h="16840"/>
          <w:pgMar w:top="1210" w:right="924" w:bottom="1189" w:left="1785" w:header="0" w:footer="996" w:gutter="0"/>
          <w:cols w:equalWidth="0" w:num="2">
            <w:col w:w="4838" w:space="90"/>
            <w:col w:w="4268"/>
          </w:cols>
        </w:sect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355" w:line="204" w:lineRule="auto"/>
        <w:ind w:firstLine="1743"/>
        <w:jc w:val="left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-2"/>
          <w:sz w:val="44"/>
          <w:szCs w:val="44"/>
        </w:rPr>
        <w:t>农村土地经营权出租合同</w:t>
      </w:r>
    </w:p>
    <w:p>
      <w:pPr>
        <w:spacing w:before="153" w:line="204" w:lineRule="auto"/>
        <w:ind w:firstLine="3093"/>
        <w:jc w:val="left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-37"/>
          <w:sz w:val="44"/>
          <w:szCs w:val="44"/>
        </w:rPr>
        <w:t>（示范文本）</w:t>
      </w: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176" w:lineRule="auto"/>
        <w:ind w:firstLine="2986"/>
        <w:jc w:val="left"/>
        <w:textAlignment w:val="baseline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pacing w:val="-17"/>
          <w:sz w:val="24"/>
          <w:szCs w:val="24"/>
        </w:rPr>
        <w:t>农</w:t>
      </w:r>
      <w:r>
        <w:rPr>
          <w:rFonts w:hint="eastAsia" w:ascii="楷体" w:hAnsi="楷体" w:eastAsia="楷体" w:cs="楷体"/>
          <w:spacing w:val="35"/>
          <w:sz w:val="24"/>
          <w:szCs w:val="24"/>
        </w:rPr>
        <w:t xml:space="preserve">  </w:t>
      </w:r>
      <w:r>
        <w:rPr>
          <w:rFonts w:hint="eastAsia" w:ascii="楷体" w:hAnsi="楷体" w:eastAsia="楷体" w:cs="楷体"/>
          <w:spacing w:val="-17"/>
          <w:sz w:val="24"/>
          <w:szCs w:val="24"/>
        </w:rPr>
        <w:t>业</w:t>
      </w:r>
      <w:r>
        <w:rPr>
          <w:rFonts w:hint="eastAsia" w:ascii="楷体" w:hAnsi="楷体" w:eastAsia="楷体" w:cs="楷体"/>
          <w:spacing w:val="36"/>
          <w:sz w:val="24"/>
          <w:szCs w:val="24"/>
        </w:rPr>
        <w:t xml:space="preserve">  </w:t>
      </w:r>
      <w:r>
        <w:rPr>
          <w:rFonts w:hint="eastAsia" w:ascii="楷体" w:hAnsi="楷体" w:eastAsia="楷体" w:cs="楷体"/>
          <w:spacing w:val="-17"/>
          <w:sz w:val="24"/>
          <w:szCs w:val="24"/>
        </w:rPr>
        <w:t>农</w:t>
      </w:r>
      <w:r>
        <w:rPr>
          <w:rFonts w:hint="eastAsia" w:ascii="楷体" w:hAnsi="楷体" w:eastAsia="楷体" w:cs="楷体"/>
          <w:spacing w:val="31"/>
          <w:sz w:val="24"/>
          <w:szCs w:val="24"/>
        </w:rPr>
        <w:t xml:space="preserve">  </w:t>
      </w:r>
      <w:r>
        <w:rPr>
          <w:rFonts w:hint="eastAsia" w:ascii="楷体" w:hAnsi="楷体" w:eastAsia="楷体" w:cs="楷体"/>
          <w:spacing w:val="-17"/>
          <w:sz w:val="24"/>
          <w:szCs w:val="24"/>
        </w:rPr>
        <w:t>村</w:t>
      </w:r>
      <w:r>
        <w:rPr>
          <w:rFonts w:hint="eastAsia" w:ascii="楷体" w:hAnsi="楷体" w:eastAsia="楷体" w:cs="楷体"/>
          <w:spacing w:val="31"/>
          <w:sz w:val="24"/>
          <w:szCs w:val="24"/>
        </w:rPr>
        <w:t xml:space="preserve">  </w:t>
      </w:r>
      <w:r>
        <w:rPr>
          <w:rFonts w:hint="eastAsia" w:ascii="楷体" w:hAnsi="楷体" w:eastAsia="楷体" w:cs="楷体"/>
          <w:spacing w:val="-17"/>
          <w:sz w:val="24"/>
          <w:szCs w:val="24"/>
        </w:rPr>
        <w:t>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185" w:lineRule="exact"/>
        <w:ind w:firstLine="6165"/>
        <w:jc w:val="left"/>
        <w:textAlignment w:val="baseline"/>
        <w:rPr>
          <w:rFonts w:hint="eastAsia" w:ascii="楷体" w:hAnsi="楷体" w:eastAsia="楷体" w:cs="楷体"/>
          <w:sz w:val="22"/>
          <w:szCs w:val="22"/>
        </w:rPr>
      </w:pPr>
      <w:r>
        <w:rPr>
          <w:rFonts w:hint="eastAsia" w:ascii="楷体" w:hAnsi="楷体" w:eastAsia="楷体" w:cs="楷体"/>
          <w:spacing w:val="10"/>
          <w:position w:val="-2"/>
          <w:sz w:val="22"/>
          <w:szCs w:val="22"/>
        </w:rPr>
        <w:t>制定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681" w:lineRule="exact"/>
        <w:ind w:firstLine="2986"/>
        <w:jc w:val="left"/>
        <w:textAlignment w:val="baseline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pacing w:val="-4"/>
          <w:position w:val="35"/>
          <w:sz w:val="24"/>
          <w:szCs w:val="24"/>
        </w:rPr>
        <w:t>国家市场监督管理总局</w:t>
      </w:r>
    </w:p>
    <w:p>
      <w:pPr>
        <w:spacing w:before="1" w:line="183" w:lineRule="auto"/>
        <w:ind w:firstLine="2995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二</w:t>
      </w:r>
      <w:r>
        <w:rPr>
          <w:rFonts w:ascii="黑体" w:hAnsi="黑体" w:eastAsia="黑体" w:cs="黑体"/>
          <w:spacing w:val="-5"/>
          <w:sz w:val="28"/>
          <w:szCs w:val="28"/>
        </w:rPr>
        <w:t>〇</w:t>
      </w:r>
      <w:r>
        <w:rPr>
          <w:rFonts w:ascii="楷体" w:hAnsi="楷体" w:eastAsia="楷体" w:cs="楷体"/>
          <w:spacing w:val="-5"/>
          <w:sz w:val="28"/>
          <w:szCs w:val="28"/>
        </w:rPr>
        <w:t>二一</w:t>
      </w:r>
      <w:r>
        <w:rPr>
          <w:rFonts w:ascii="楷体" w:hAnsi="楷体" w:eastAsia="楷体" w:cs="楷体"/>
          <w:spacing w:val="13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5"/>
          <w:sz w:val="28"/>
          <w:szCs w:val="28"/>
        </w:rPr>
        <w:t>年</w:t>
      </w:r>
      <w:r>
        <w:rPr>
          <w:rFonts w:ascii="楷体" w:hAnsi="楷体" w:eastAsia="楷体" w:cs="楷体"/>
          <w:spacing w:val="12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5"/>
          <w:sz w:val="28"/>
          <w:szCs w:val="28"/>
        </w:rPr>
        <w:t>九</w:t>
      </w:r>
      <w:r>
        <w:rPr>
          <w:rFonts w:ascii="楷体" w:hAnsi="楷体" w:eastAsia="楷体" w:cs="楷体"/>
          <w:spacing w:val="2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5"/>
          <w:sz w:val="28"/>
          <w:szCs w:val="28"/>
        </w:rPr>
        <w:t>月</w:t>
      </w:r>
    </w:p>
    <w:p>
      <w:pPr>
        <w:jc w:val="left"/>
        <w:sectPr>
          <w:type w:val="continuous"/>
          <w:pgSz w:w="11905" w:h="16840"/>
          <w:pgMar w:top="1210" w:right="924" w:bottom="1189" w:left="1785" w:header="0" w:footer="996" w:gutter="0"/>
          <w:cols w:equalWidth="0" w:num="1">
            <w:col w:w="9195"/>
          </w:cols>
        </w:sectPr>
      </w:pPr>
    </w:p>
    <w:p>
      <w:pPr>
        <w:spacing w:before="269" w:line="204" w:lineRule="auto"/>
        <w:ind w:firstLine="3676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pacing w:val="-11"/>
          <w:sz w:val="30"/>
          <w:szCs w:val="30"/>
          <w14:textOutline w14:w="3810" w14:cap="flat" w14:cmpd="sng">
            <w14:solidFill>
              <w14:srgbClr w14:val="000000"/>
            </w14:solidFill>
            <w14:prstDash w14:val="solid"/>
            <w14:miter w14:val="0"/>
          </w14:textOutline>
        </w:rPr>
        <w:t>使</w:t>
      </w:r>
      <w:r>
        <w:rPr>
          <w:rFonts w:hint="eastAsia" w:ascii="黑体" w:hAnsi="黑体" w:eastAsia="黑体" w:cs="黑体"/>
          <w:spacing w:val="18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spacing w:val="-11"/>
          <w:sz w:val="30"/>
          <w:szCs w:val="30"/>
          <w14:textOutline w14:w="3810" w14:cap="flat" w14:cmpd="sng">
            <w14:solidFill>
              <w14:srgbClr w14:val="000000"/>
            </w14:solidFill>
            <w14:prstDash w14:val="solid"/>
            <w14:miter w14:val="0"/>
          </w14:textOutline>
        </w:rPr>
        <w:t>用</w:t>
      </w:r>
      <w:r>
        <w:rPr>
          <w:rFonts w:hint="eastAsia" w:ascii="黑体" w:hAnsi="黑体" w:eastAsia="黑体" w:cs="黑体"/>
          <w:spacing w:val="18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spacing w:val="-11"/>
          <w:sz w:val="30"/>
          <w:szCs w:val="30"/>
          <w14:textOutline w14:w="3810" w14:cap="flat" w14:cmpd="sng">
            <w14:solidFill>
              <w14:srgbClr w14:val="000000"/>
            </w14:solidFill>
            <w14:prstDash w14:val="solid"/>
            <w14:miter w14:val="0"/>
          </w14:textOutline>
        </w:rPr>
        <w:t>说</w:t>
      </w:r>
      <w:r>
        <w:rPr>
          <w:rFonts w:hint="eastAsia" w:ascii="黑体" w:hAnsi="黑体" w:eastAsia="黑体" w:cs="黑体"/>
          <w:spacing w:val="28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spacing w:val="-11"/>
          <w:sz w:val="30"/>
          <w:szCs w:val="30"/>
          <w14:textOutline w14:w="3810" w14:cap="flat" w14:cmpd="sng">
            <w14:solidFill>
              <w14:srgbClr w14:val="000000"/>
            </w14:solidFill>
            <w14:prstDash w14:val="solid"/>
            <w14:miter w14:val="0"/>
          </w14:textOutline>
        </w:rPr>
        <w:t>明</w:t>
      </w:r>
    </w:p>
    <w:p>
      <w:pPr>
        <w:spacing w:before="187" w:line="275" w:lineRule="auto"/>
        <w:ind w:left="379" w:right="297" w:firstLine="60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一、本合同为示范文本，由农业农村部与国家市场监督管理</w:t>
      </w:r>
      <w:r>
        <w:rPr>
          <w:rFonts w:ascii="仿宋" w:hAnsi="仿宋" w:eastAsia="仿宋" w:cs="仿宋"/>
          <w:spacing w:val="-6"/>
          <w:sz w:val="30"/>
          <w:szCs w:val="30"/>
        </w:rPr>
        <w:t>总局联合制定，供农村土地（耕地）经营权出租（含转包）</w:t>
      </w:r>
      <w:r>
        <w:rPr>
          <w:rFonts w:ascii="仿宋" w:hAnsi="仿宋" w:eastAsia="仿宋" w:cs="仿宋"/>
          <w:spacing w:val="-13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的当</w:t>
      </w:r>
      <w:r>
        <w:rPr>
          <w:rFonts w:ascii="仿宋" w:hAnsi="仿宋" w:eastAsia="仿宋" w:cs="仿宋"/>
          <w:spacing w:val="-2"/>
          <w:sz w:val="30"/>
          <w:szCs w:val="30"/>
        </w:rPr>
        <w:t>事人签订合同时参照使用。</w:t>
      </w:r>
    </w:p>
    <w:p>
      <w:pPr>
        <w:spacing w:before="220" w:line="286" w:lineRule="auto"/>
        <w:ind w:left="368" w:right="299" w:firstLine="61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二、合同签订前，双方当事人应当仔细阅读本合同内容，特</w:t>
      </w:r>
      <w:r>
        <w:rPr>
          <w:rFonts w:ascii="仿宋" w:hAnsi="仿宋" w:eastAsia="仿宋" w:cs="仿宋"/>
          <w:spacing w:val="-6"/>
          <w:sz w:val="30"/>
          <w:szCs w:val="30"/>
        </w:rPr>
        <w:t>别是其中具有选择性、补充性、填充性、修改性的内容；对合同中的专业用词理解不一致的，可向当地农业农村部门或农村经营</w:t>
      </w:r>
      <w:r>
        <w:rPr>
          <w:rFonts w:ascii="仿宋" w:hAnsi="仿宋" w:eastAsia="仿宋" w:cs="仿宋"/>
          <w:spacing w:val="-2"/>
          <w:sz w:val="30"/>
          <w:szCs w:val="30"/>
        </w:rPr>
        <w:t>管理部门咨询。</w:t>
      </w:r>
    </w:p>
    <w:p>
      <w:pPr>
        <w:spacing w:before="219" w:line="275" w:lineRule="auto"/>
        <w:ind w:left="367" w:right="299" w:firstLine="62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三、合同签订前，工商企业等社会资本通过出租取得土地经</w:t>
      </w:r>
      <w:r>
        <w:rPr>
          <w:rFonts w:ascii="仿宋" w:hAnsi="仿宋" w:eastAsia="仿宋" w:cs="仿宋"/>
          <w:spacing w:val="-5"/>
          <w:sz w:val="30"/>
          <w:szCs w:val="30"/>
        </w:rPr>
        <w:t>营权的，应当依法履行资格审查、项目审核和风险防范等相关程</w:t>
      </w:r>
      <w:r>
        <w:rPr>
          <w:rFonts w:ascii="仿宋" w:hAnsi="仿宋" w:eastAsia="仿宋" w:cs="仿宋"/>
          <w:spacing w:val="-3"/>
          <w:sz w:val="30"/>
          <w:szCs w:val="30"/>
        </w:rPr>
        <w:t>序。</w:t>
      </w:r>
    </w:p>
    <w:p>
      <w:pPr>
        <w:spacing w:before="219" w:line="320" w:lineRule="auto"/>
        <w:ind w:left="366" w:right="311" w:rightChars="148" w:firstLine="638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四、本合同文本中相关条款后留有空白行，供双方自行约定</w:t>
      </w:r>
      <w:r>
        <w:rPr>
          <w:rFonts w:ascii="仿宋" w:hAnsi="仿宋" w:eastAsia="仿宋" w:cs="仿宋"/>
          <w:spacing w:val="-5"/>
          <w:sz w:val="30"/>
          <w:szCs w:val="30"/>
        </w:rPr>
        <w:t>或者补充约定。双方当事人依法可以对文本条款的内容进行修改、</w:t>
      </w:r>
      <w:r>
        <w:rPr>
          <w:rFonts w:ascii="仿宋" w:hAnsi="仿宋" w:eastAsia="仿宋" w:cs="仿宋"/>
          <w:spacing w:val="-1"/>
          <w:sz w:val="30"/>
          <w:szCs w:val="30"/>
        </w:rPr>
        <w:t>增补或者删减。合同签订生效后,未被修改的文本印刷文字视为双方同意内容。</w:t>
      </w:r>
    </w:p>
    <w:p>
      <w:pPr>
        <w:spacing w:before="1" w:line="320" w:lineRule="auto"/>
        <w:ind w:left="367" w:right="300" w:firstLine="612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五、双方当事人应当结合具体情况选择本合同协议条款中所</w:t>
      </w:r>
      <w:r>
        <w:rPr>
          <w:rFonts w:ascii="仿宋" w:hAnsi="仿宋" w:eastAsia="仿宋" w:cs="仿宋"/>
          <w:sz w:val="30"/>
          <w:szCs w:val="30"/>
        </w:rPr>
        <w:t>提供的选择项，同意的在选择项前的□打</w:t>
      </w:r>
      <w:r>
        <w:rPr>
          <w:rFonts w:ascii="Arial" w:hAnsi="Arial" w:eastAsia="Arial" w:cs="Arial"/>
          <w:sz w:val="30"/>
          <w:szCs w:val="30"/>
        </w:rPr>
        <w:t>√</w:t>
      </w:r>
      <w:r>
        <w:rPr>
          <w:rFonts w:ascii="仿宋" w:hAnsi="仿宋" w:eastAsia="仿宋" w:cs="仿宋"/>
          <w:sz w:val="30"/>
          <w:szCs w:val="30"/>
        </w:rPr>
        <w:t>，不同意的打</w:t>
      </w:r>
      <w:r>
        <w:rPr>
          <w:rFonts w:ascii="Arial" w:hAnsi="Arial" w:eastAsia="Arial" w:cs="Arial"/>
          <w:sz w:val="30"/>
          <w:szCs w:val="30"/>
        </w:rPr>
        <w:t>×</w:t>
      </w:r>
      <w:r>
        <w:rPr>
          <w:rFonts w:ascii="仿宋" w:hAnsi="仿宋" w:eastAsia="仿宋" w:cs="仿宋"/>
          <w:sz w:val="30"/>
          <w:szCs w:val="30"/>
        </w:rPr>
        <w:t>。</w:t>
      </w:r>
    </w:p>
    <w:p>
      <w:pPr>
        <w:spacing w:before="1" w:line="204" w:lineRule="auto"/>
        <w:ind w:firstLine="983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六、本合同文本中涉及到的选择、填写内容以手写项为优先。</w:t>
      </w:r>
    </w:p>
    <w:p>
      <w:pPr>
        <w:spacing w:before="187" w:line="252" w:lineRule="auto"/>
        <w:ind w:left="373" w:right="299" w:firstLine="603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七、当事人订立合同的，应当在合同书上签字、盖章或者按</w:t>
      </w:r>
      <w:r>
        <w:rPr>
          <w:rFonts w:ascii="仿宋" w:hAnsi="仿宋" w:eastAsia="仿宋" w:cs="仿宋"/>
          <w:spacing w:val="-4"/>
          <w:sz w:val="30"/>
          <w:szCs w:val="30"/>
        </w:rPr>
        <w:t>指印。</w:t>
      </w:r>
    </w:p>
    <w:p>
      <w:pPr>
        <w:spacing w:before="219" w:line="275" w:lineRule="auto"/>
        <w:ind w:left="370" w:right="149" w:firstLine="606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八、本合同文本“当事人”部分，自然人填写身份证号码，农村集体经济组织填写农业农村部门赋予的统一社会信用代码，其他市场主体填写市场监督管理部门赋予的统一社会信用代码。</w:t>
      </w:r>
    </w:p>
    <w:p>
      <w:pPr>
        <w:spacing w:before="222" w:line="320" w:lineRule="auto"/>
        <w:ind w:left="404" w:right="150" w:firstLine="569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九、本合同编号由县级以上农业农村部门或农村经营管理部</w:t>
      </w:r>
      <w:r>
        <w:rPr>
          <w:rFonts w:ascii="仿宋" w:hAnsi="仿宋" w:eastAsia="仿宋" w:cs="仿宋"/>
          <w:spacing w:val="-12"/>
          <w:sz w:val="30"/>
          <w:szCs w:val="30"/>
        </w:rPr>
        <w:t>门指导乡（镇）人民政府农村土地承包管理部门按统一规则填写。</w:t>
      </w:r>
    </w:p>
    <w:p>
      <w:pPr>
        <w:jc w:val="left"/>
        <w:sectPr>
          <w:footerReference r:id="rId4" w:type="default"/>
          <w:pgSz w:w="11905" w:h="16840"/>
          <w:pgMar w:top="1431" w:right="1537" w:bottom="1189" w:left="1437" w:header="0" w:footer="999" w:gutter="0"/>
          <w:cols w:space="720" w:num="1"/>
        </w:sect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169" w:line="341" w:lineRule="auto"/>
        <w:ind w:left="49" w:right="401" w:firstLine="537"/>
        <w:jc w:val="both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-6"/>
          <w:sz w:val="28"/>
          <w:szCs w:val="28"/>
        </w:rPr>
        <w:t>根据《中华人民共和国民法典》《中华人民共和国农村土地承包</w:t>
      </w:r>
      <w:r>
        <w:rPr>
          <w:rFonts w:hint="eastAsia" w:ascii="楷体" w:hAnsi="楷体" w:eastAsia="楷体" w:cs="楷体"/>
          <w:spacing w:val="-15"/>
          <w:sz w:val="28"/>
          <w:szCs w:val="28"/>
        </w:rPr>
        <w:t>法》和《农村土地经营权流转管理办法》等相关法律法规，本着平等、</w:t>
      </w:r>
      <w:r>
        <w:rPr>
          <w:rFonts w:hint="eastAsia" w:ascii="楷体" w:hAnsi="楷体" w:eastAsia="楷体" w:cs="楷体"/>
          <w:spacing w:val="-9"/>
          <w:sz w:val="28"/>
          <w:szCs w:val="28"/>
        </w:rPr>
        <w:t>自愿、公平、诚信、有偿的原则，</w:t>
      </w:r>
      <w:r>
        <w:rPr>
          <w:rFonts w:hint="eastAsia" w:ascii="楷体" w:hAnsi="楷体" w:eastAsia="楷体" w:cs="楷体"/>
          <w:spacing w:val="-91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pacing w:val="-9"/>
          <w:sz w:val="28"/>
          <w:szCs w:val="28"/>
        </w:rPr>
        <w:t>经甲乙双方协商一致，</w:t>
      </w:r>
      <w:r>
        <w:rPr>
          <w:rFonts w:hint="eastAsia" w:ascii="楷体" w:hAnsi="楷体" w:eastAsia="楷体" w:cs="楷体"/>
          <w:spacing w:val="-125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pacing w:val="-9"/>
          <w:sz w:val="28"/>
          <w:szCs w:val="28"/>
        </w:rPr>
        <w:t>就土地经营</w:t>
      </w:r>
      <w:r>
        <w:rPr>
          <w:rFonts w:hint="eastAsia" w:ascii="楷体" w:hAnsi="楷体" w:eastAsia="楷体" w:cs="楷体"/>
          <w:spacing w:val="-2"/>
          <w:sz w:val="28"/>
          <w:szCs w:val="28"/>
        </w:rPr>
        <w:t>权出租事宜，签订本合同。</w:t>
      </w:r>
    </w:p>
    <w:p>
      <w:pPr>
        <w:spacing w:before="332" w:line="204" w:lineRule="auto"/>
        <w:ind w:firstLine="585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3"/>
          <w:sz w:val="28"/>
          <w:szCs w:val="28"/>
        </w:rPr>
        <w:t>一、当事人</w:t>
      </w:r>
    </w:p>
    <w:p>
      <w:pPr>
        <w:spacing w:before="212" w:line="519" w:lineRule="exact"/>
        <w:ind w:firstLine="622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7"/>
          <w:position w:val="17"/>
          <w:sz w:val="28"/>
          <w:szCs w:val="28"/>
        </w:rPr>
        <w:t>甲方（出租方</w:t>
      </w:r>
      <w:r>
        <w:rPr>
          <w:rFonts w:hint="eastAsia" w:ascii="仿宋_GB2312" w:hAnsi="仿宋_GB2312" w:eastAsia="仿宋_GB2312" w:cs="仿宋_GB2312"/>
          <w:spacing w:val="-6"/>
          <w:position w:val="17"/>
          <w:sz w:val="28"/>
          <w:szCs w:val="28"/>
        </w:rPr>
        <w:t>）：</w:t>
      </w:r>
      <w:r>
        <w:rPr>
          <w:rFonts w:hint="eastAsia" w:ascii="仿宋_GB2312" w:hAnsi="仿宋_GB2312" w:eastAsia="仿宋_GB2312" w:cs="仿宋_GB2312"/>
          <w:position w:val="17"/>
          <w:sz w:val="28"/>
          <w:szCs w:val="28"/>
          <w:u w:val="single" w:color="auto"/>
        </w:rPr>
        <w:t xml:space="preserve">                </w:t>
      </w:r>
    </w:p>
    <w:p>
      <w:pPr>
        <w:spacing w:line="204" w:lineRule="auto"/>
        <w:ind w:firstLine="614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□社会信用代码: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  <w:u w:val="single" w:color="auto"/>
        </w:rPr>
        <w:t xml:space="preserve">                </w:t>
      </w:r>
    </w:p>
    <w:p>
      <w:pPr>
        <w:spacing w:before="208" w:line="204" w:lineRule="auto"/>
        <w:ind w:firstLine="614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□身份证号码: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  <w:u w:val="single" w:color="auto"/>
        </w:rPr>
        <w:t xml:space="preserve">                  </w:t>
      </w:r>
    </w:p>
    <w:p>
      <w:pPr>
        <w:spacing w:before="213" w:line="342" w:lineRule="auto"/>
        <w:ind w:left="587" w:right="1251" w:firstLine="4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法定代表人（负责人/农户代表人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）：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  <w:u w:val="single" w:color="auto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-116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身份证号码：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  <w:u w:val="single" w:color="auto"/>
        </w:rPr>
        <w:t xml:space="preserve">                   </w:t>
      </w:r>
    </w:p>
    <w:p>
      <w:pPr>
        <w:spacing w:before="1" w:line="204" w:lineRule="auto"/>
        <w:ind w:firstLine="582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联系地址：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u w:val="single" w:color="auto"/>
        </w:rPr>
        <w:t xml:space="preserve">            </w:t>
      </w:r>
    </w:p>
    <w:p>
      <w:pPr>
        <w:spacing w:before="209" w:line="343" w:lineRule="auto"/>
        <w:ind w:left="54" w:right="399" w:firstLine="534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9"/>
          <w:sz w:val="28"/>
          <w:szCs w:val="28"/>
        </w:rPr>
        <w:t>经营主体类型：□自然人</w:t>
      </w:r>
      <w:r>
        <w:rPr>
          <w:rFonts w:hint="eastAsia" w:ascii="仿宋_GB2312" w:hAnsi="仿宋_GB2312" w:eastAsia="仿宋_GB2312" w:cs="仿宋_GB2312"/>
          <w:spacing w:val="51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28"/>
          <w:szCs w:val="28"/>
        </w:rPr>
        <w:t>□农村承包经营户</w:t>
      </w:r>
      <w:r>
        <w:rPr>
          <w:rFonts w:hint="eastAsia" w:ascii="仿宋_GB2312" w:hAnsi="仿宋_GB2312" w:eastAsia="仿宋_GB2312" w:cs="仿宋_GB2312"/>
          <w:spacing w:val="44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28"/>
          <w:szCs w:val="28"/>
        </w:rPr>
        <w:t>□农民专业合作社</w:t>
      </w:r>
      <w:r>
        <w:rPr>
          <w:rFonts w:hint="eastAsia" w:ascii="仿宋_GB2312" w:hAnsi="仿宋_GB2312" w:eastAsia="仿宋_GB2312" w:cs="仿宋_GB2312"/>
          <w:spacing w:val="-12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□家庭农场</w:t>
      </w:r>
      <w:r>
        <w:rPr>
          <w:rFonts w:hint="eastAsia" w:ascii="仿宋_GB2312" w:hAnsi="仿宋_GB2312" w:eastAsia="仿宋_GB2312" w:cs="仿宋_GB2312"/>
          <w:spacing w:val="5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□农村集体经济组织</w:t>
      </w:r>
      <w:r>
        <w:rPr>
          <w:rFonts w:hint="eastAsia" w:ascii="仿宋_GB2312" w:hAnsi="仿宋_GB2312" w:eastAsia="仿宋_GB2312" w:cs="仿宋_GB2312"/>
          <w:spacing w:val="44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□公司</w:t>
      </w:r>
      <w:r>
        <w:rPr>
          <w:rFonts w:hint="eastAsia" w:ascii="仿宋_GB2312" w:hAnsi="仿宋_GB2312" w:eastAsia="仿宋_GB2312" w:cs="仿宋_GB2312"/>
          <w:spacing w:val="45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□其他:</w:t>
      </w:r>
      <w:r>
        <w:rPr>
          <w:rFonts w:hint="eastAsia" w:ascii="仿宋_GB2312" w:hAnsi="仿宋_GB2312" w:eastAsia="仿宋_GB2312" w:cs="仿宋_GB2312"/>
          <w:spacing w:val="15"/>
          <w:sz w:val="28"/>
          <w:szCs w:val="28"/>
          <w:u w:val="single" w:color="auto"/>
        </w:rPr>
        <w:t xml:space="preserve">        </w:t>
      </w: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spacing w:before="279" w:line="519" w:lineRule="exact"/>
        <w:ind w:firstLine="62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7"/>
          <w:position w:val="17"/>
          <w:sz w:val="28"/>
          <w:szCs w:val="28"/>
        </w:rPr>
        <w:t>乙方（承租方</w:t>
      </w:r>
      <w:r>
        <w:rPr>
          <w:rFonts w:hint="eastAsia" w:ascii="仿宋_GB2312" w:hAnsi="仿宋_GB2312" w:eastAsia="仿宋_GB2312" w:cs="仿宋_GB2312"/>
          <w:spacing w:val="-5"/>
          <w:position w:val="17"/>
          <w:sz w:val="28"/>
          <w:szCs w:val="28"/>
        </w:rPr>
        <w:t>）：</w:t>
      </w:r>
      <w:r>
        <w:rPr>
          <w:rFonts w:hint="eastAsia" w:ascii="仿宋_GB2312" w:hAnsi="仿宋_GB2312" w:eastAsia="仿宋_GB2312" w:cs="仿宋_GB2312"/>
          <w:position w:val="17"/>
          <w:sz w:val="28"/>
          <w:szCs w:val="28"/>
          <w:u w:val="single" w:color="auto"/>
        </w:rPr>
        <w:t xml:space="preserve">               </w:t>
      </w:r>
    </w:p>
    <w:p>
      <w:pPr>
        <w:spacing w:line="204" w:lineRule="auto"/>
        <w:ind w:firstLine="614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□社会信用代码：</w:t>
      </w: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</w:rPr>
        <w:t xml:space="preserve">               </w:t>
      </w:r>
    </w:p>
    <w:p>
      <w:pPr>
        <w:spacing w:before="208" w:line="204" w:lineRule="auto"/>
        <w:ind w:firstLine="614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□身份证号码:</w:t>
      </w: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</w:rPr>
        <w:t xml:space="preserve">                  </w:t>
      </w:r>
    </w:p>
    <w:p>
      <w:pPr>
        <w:spacing w:before="213" w:line="342" w:lineRule="auto"/>
        <w:ind w:left="587" w:right="1251" w:firstLine="4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法定代表人（负责人/农户代表人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）：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  <w:u w:val="single" w:color="auto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-116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</w:rPr>
        <w:t xml:space="preserve">                   </w:t>
      </w:r>
    </w:p>
    <w:p>
      <w:pPr>
        <w:spacing w:before="1" w:line="204" w:lineRule="auto"/>
        <w:ind w:firstLine="582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联系地址：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  <w:u w:val="single" w:color="auto"/>
        </w:rPr>
        <w:t xml:space="preserve">            </w:t>
      </w:r>
    </w:p>
    <w:p>
      <w:pPr>
        <w:spacing w:before="207" w:line="264" w:lineRule="auto"/>
        <w:ind w:left="54" w:right="399" w:firstLine="534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9"/>
          <w:sz w:val="28"/>
          <w:szCs w:val="28"/>
        </w:rPr>
        <w:t>经营主体类型：□自然人</w:t>
      </w:r>
      <w:r>
        <w:rPr>
          <w:rFonts w:hint="eastAsia" w:ascii="仿宋_GB2312" w:hAnsi="仿宋_GB2312" w:eastAsia="仿宋_GB2312" w:cs="仿宋_GB2312"/>
          <w:spacing w:val="51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28"/>
          <w:szCs w:val="28"/>
        </w:rPr>
        <w:t>□农村承包经营户</w:t>
      </w:r>
      <w:r>
        <w:rPr>
          <w:rFonts w:hint="eastAsia" w:ascii="仿宋_GB2312" w:hAnsi="仿宋_GB2312" w:eastAsia="仿宋_GB2312" w:cs="仿宋_GB2312"/>
          <w:spacing w:val="44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28"/>
          <w:szCs w:val="28"/>
        </w:rPr>
        <w:t>□农民专业合作社</w:t>
      </w:r>
      <w:r>
        <w:rPr>
          <w:rFonts w:hint="eastAsia" w:ascii="仿宋_GB2312" w:hAnsi="仿宋_GB2312" w:eastAsia="仿宋_GB2312" w:cs="仿宋_GB2312"/>
          <w:spacing w:val="-12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□家庭农场</w:t>
      </w:r>
      <w:r>
        <w:rPr>
          <w:rFonts w:hint="eastAsia" w:ascii="仿宋_GB2312" w:hAnsi="仿宋_GB2312" w:eastAsia="仿宋_GB2312" w:cs="仿宋_GB2312"/>
          <w:spacing w:val="47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□公司</w:t>
      </w:r>
      <w:r>
        <w:rPr>
          <w:rFonts w:hint="eastAsia" w:ascii="仿宋_GB2312" w:hAnsi="仿宋_GB2312" w:eastAsia="仿宋_GB2312" w:cs="仿宋_GB2312"/>
          <w:spacing w:val="44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□其他: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  <w:u w:val="single" w:color="auto"/>
        </w:rPr>
        <w:t xml:space="preserve">                           </w:t>
      </w:r>
    </w:p>
    <w:p>
      <w:pPr>
        <w:spacing w:before="240" w:line="204" w:lineRule="auto"/>
        <w:ind w:firstLine="586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3"/>
          <w:sz w:val="28"/>
          <w:szCs w:val="28"/>
        </w:rPr>
        <w:t>二、租赁物</w:t>
      </w:r>
    </w:p>
    <w:p>
      <w:pPr>
        <w:spacing w:before="211" w:line="343" w:lineRule="auto"/>
        <w:ind w:left="33" w:right="399" w:firstLine="497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（一）经自愿协商，甲方将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  <w:u w:val="single" w:color="auto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亩土地经营权（具体见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下表及附图）出租给乙方。</w:t>
      </w:r>
    </w:p>
    <w:p>
      <w:pPr>
        <w:jc w:val="left"/>
        <w:rPr>
          <w:rFonts w:hint="eastAsia" w:ascii="仿宋_GB2312" w:hAnsi="仿宋_GB2312" w:eastAsia="仿宋_GB2312" w:cs="仿宋_GB2312"/>
        </w:rPr>
        <w:sectPr>
          <w:footerReference r:id="rId5" w:type="default"/>
          <w:pgSz w:w="11905" w:h="16840"/>
          <w:pgMar w:top="1431" w:right="1437" w:bottom="1185" w:left="1785" w:header="0" w:footer="996" w:gutter="0"/>
          <w:cols w:space="720" w:num="1"/>
        </w:sectPr>
      </w:pPr>
    </w:p>
    <w:p>
      <w:pPr>
        <w:spacing w:line="211" w:lineRule="exact"/>
        <w:jc w:val="left"/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1496060</wp:posOffset>
            </wp:positionH>
            <wp:positionV relativeFrom="page">
              <wp:posOffset>4937760</wp:posOffset>
            </wp:positionV>
            <wp:extent cx="4896485" cy="8890"/>
            <wp:effectExtent l="0" t="0" r="0" b="0"/>
            <wp:wrapNone/>
            <wp:docPr id="1" name="IM 1" descr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 descr="IM 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9661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1496060</wp:posOffset>
            </wp:positionH>
            <wp:positionV relativeFrom="page">
              <wp:posOffset>5928360</wp:posOffset>
            </wp:positionV>
            <wp:extent cx="4896485" cy="8890"/>
            <wp:effectExtent l="0" t="0" r="0" b="0"/>
            <wp:wrapNone/>
            <wp:docPr id="2" name="IM 2" descr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 descr="IM 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9661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11290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886"/>
        <w:gridCol w:w="980"/>
        <w:gridCol w:w="1086"/>
        <w:gridCol w:w="694"/>
        <w:gridCol w:w="770"/>
        <w:gridCol w:w="898"/>
        <w:gridCol w:w="754"/>
        <w:gridCol w:w="1040"/>
        <w:gridCol w:w="1035"/>
        <w:gridCol w:w="1021"/>
        <w:gridCol w:w="1006"/>
        <w:gridCol w:w="6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511" w:type="dxa"/>
            <w:vMerge w:val="restart"/>
            <w:tcBorders>
              <w:bottom w:val="nil"/>
            </w:tcBorders>
            <w:shd w:val="clear" w:color="auto" w:fill="FFFFFF"/>
            <w:textDirection w:val="tbRlV"/>
            <w:vAlign w:val="top"/>
          </w:tcPr>
          <w:p>
            <w:pPr>
              <w:spacing w:before="177" w:line="204" w:lineRule="auto"/>
              <w:ind w:firstLine="438"/>
              <w:jc w:val="left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pacing w:val="-9"/>
                <w:sz w:val="22"/>
                <w:szCs w:val="22"/>
              </w:rPr>
              <w:t>序</w:t>
            </w:r>
            <w:r>
              <w:rPr>
                <w:rFonts w:hint="eastAsia" w:ascii="楷体" w:hAnsi="楷体" w:eastAsia="楷体" w:cs="楷体"/>
                <w:spacing w:val="21"/>
                <w:sz w:val="22"/>
                <w:szCs w:val="22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9"/>
                <w:sz w:val="22"/>
                <w:szCs w:val="22"/>
              </w:rPr>
              <w:t>号</w:t>
            </w:r>
          </w:p>
        </w:tc>
        <w:tc>
          <w:tcPr>
            <w:tcW w:w="886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spacing w:before="202" w:line="266" w:lineRule="auto"/>
              <w:ind w:left="244" w:right="110" w:firstLine="100"/>
              <w:jc w:val="left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pacing w:val="-16"/>
                <w:sz w:val="22"/>
                <w:szCs w:val="22"/>
              </w:rPr>
              <w:t>村</w:t>
            </w:r>
            <w:r>
              <w:rPr>
                <w:rFonts w:hint="eastAsia" w:ascii="楷体" w:hAnsi="楷体" w:eastAsia="楷体" w:cs="楷体"/>
                <w:spacing w:val="9"/>
                <w:sz w:val="22"/>
                <w:szCs w:val="22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19"/>
                <w:w w:val="87"/>
                <w:sz w:val="22"/>
                <w:szCs w:val="22"/>
              </w:rPr>
              <w:t>（组）</w:t>
            </w:r>
          </w:p>
        </w:tc>
        <w:tc>
          <w:tcPr>
            <w:tcW w:w="980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spacing w:before="202" w:line="319" w:lineRule="exact"/>
              <w:ind w:firstLine="284"/>
              <w:jc w:val="left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pacing w:val="-5"/>
                <w:position w:val="8"/>
                <w:sz w:val="22"/>
                <w:szCs w:val="22"/>
              </w:rPr>
              <w:t>地块</w:t>
            </w:r>
          </w:p>
          <w:p>
            <w:pPr>
              <w:spacing w:line="204" w:lineRule="auto"/>
              <w:ind w:firstLine="274"/>
              <w:jc w:val="left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  <w:t>名称</w:t>
            </w:r>
          </w:p>
        </w:tc>
        <w:tc>
          <w:tcPr>
            <w:tcW w:w="1086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spacing w:before="202" w:line="318" w:lineRule="exact"/>
              <w:ind w:firstLine="335"/>
              <w:jc w:val="left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pacing w:val="-5"/>
                <w:position w:val="8"/>
                <w:sz w:val="22"/>
                <w:szCs w:val="22"/>
              </w:rPr>
              <w:t>地块</w:t>
            </w:r>
          </w:p>
          <w:p>
            <w:pPr>
              <w:spacing w:before="1" w:line="204" w:lineRule="auto"/>
              <w:ind w:firstLine="324"/>
              <w:jc w:val="left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pacing w:val="-2"/>
                <w:sz w:val="22"/>
                <w:szCs w:val="22"/>
              </w:rPr>
              <w:t>代码</w:t>
            </w:r>
          </w:p>
        </w:tc>
        <w:tc>
          <w:tcPr>
            <w:tcW w:w="3115" w:type="dxa"/>
            <w:gridSpan w:val="4"/>
            <w:shd w:val="clear" w:color="auto" w:fill="FFFFFF"/>
            <w:vAlign w:val="top"/>
          </w:tcPr>
          <w:p>
            <w:pPr>
              <w:spacing w:before="252" w:line="204" w:lineRule="auto"/>
              <w:ind w:firstLine="920"/>
              <w:jc w:val="left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pacing w:val="-5"/>
                <w:sz w:val="22"/>
                <w:szCs w:val="22"/>
              </w:rPr>
              <w:t>坐落（四至）</w:t>
            </w:r>
          </w:p>
        </w:tc>
        <w:tc>
          <w:tcPr>
            <w:tcW w:w="1040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spacing w:before="212" w:line="267" w:lineRule="auto"/>
              <w:ind w:left="320" w:right="188" w:firstLine="2"/>
              <w:jc w:val="left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pacing w:val="-16"/>
                <w:sz w:val="22"/>
                <w:szCs w:val="22"/>
              </w:rPr>
              <w:t>面积</w:t>
            </w:r>
            <w:r>
              <w:rPr>
                <w:rFonts w:hint="eastAsia" w:ascii="楷体" w:hAnsi="楷体" w:eastAsia="楷体" w:cs="楷体"/>
                <w:spacing w:val="21"/>
                <w:sz w:val="22"/>
                <w:szCs w:val="22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19"/>
                <w:w w:val="87"/>
                <w:sz w:val="22"/>
                <w:szCs w:val="22"/>
              </w:rPr>
              <w:t>（亩）</w:t>
            </w:r>
          </w:p>
        </w:tc>
        <w:tc>
          <w:tcPr>
            <w:tcW w:w="1035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spacing w:before="205" w:line="313" w:lineRule="exact"/>
              <w:ind w:firstLine="300"/>
              <w:jc w:val="left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pacing w:val="-3"/>
                <w:position w:val="7"/>
                <w:sz w:val="22"/>
                <w:szCs w:val="22"/>
              </w:rPr>
              <w:t>质量</w:t>
            </w:r>
          </w:p>
          <w:p>
            <w:pPr>
              <w:spacing w:before="1" w:line="204" w:lineRule="auto"/>
              <w:ind w:firstLine="313"/>
              <w:jc w:val="left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pacing w:val="-6"/>
                <w:sz w:val="22"/>
                <w:szCs w:val="22"/>
              </w:rPr>
              <w:t>等级</w:t>
            </w:r>
          </w:p>
        </w:tc>
        <w:tc>
          <w:tcPr>
            <w:tcW w:w="1021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spacing w:before="202" w:line="320" w:lineRule="exact"/>
              <w:ind w:firstLine="346"/>
              <w:jc w:val="left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pacing w:val="-7"/>
                <w:position w:val="8"/>
                <w:sz w:val="22"/>
                <w:szCs w:val="22"/>
              </w:rPr>
              <w:t>土地</w:t>
            </w:r>
          </w:p>
          <w:p>
            <w:pPr>
              <w:spacing w:line="204" w:lineRule="auto"/>
              <w:ind w:firstLine="353"/>
              <w:jc w:val="left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pacing w:val="-8"/>
                <w:sz w:val="22"/>
                <w:szCs w:val="22"/>
              </w:rPr>
              <w:t>类型</w:t>
            </w:r>
          </w:p>
        </w:tc>
        <w:tc>
          <w:tcPr>
            <w:tcW w:w="1006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spacing w:before="202" w:line="269" w:lineRule="auto"/>
              <w:ind w:left="211" w:right="172" w:hanging="26"/>
              <w:jc w:val="left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pacing w:val="-7"/>
                <w:sz w:val="22"/>
                <w:szCs w:val="22"/>
              </w:rPr>
              <w:t>承包合</w:t>
            </w:r>
            <w:r>
              <w:rPr>
                <w:rFonts w:hint="eastAsia" w:ascii="楷体" w:hAnsi="楷体" w:eastAsia="楷体" w:cs="楷体"/>
                <w:spacing w:val="-89"/>
                <w:sz w:val="22"/>
                <w:szCs w:val="22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16"/>
                <w:sz w:val="22"/>
                <w:szCs w:val="22"/>
              </w:rPr>
              <w:t>同代码</w:t>
            </w:r>
          </w:p>
        </w:tc>
        <w:tc>
          <w:tcPr>
            <w:tcW w:w="615" w:type="dxa"/>
            <w:vMerge w:val="restart"/>
            <w:tcBorders>
              <w:bottom w:val="nil"/>
            </w:tcBorders>
            <w:shd w:val="clear" w:color="auto" w:fill="FFFFFF"/>
            <w:textDirection w:val="tbRlV"/>
            <w:vAlign w:val="top"/>
          </w:tcPr>
          <w:p>
            <w:pPr>
              <w:spacing w:before="196" w:line="204" w:lineRule="auto"/>
              <w:ind w:firstLine="443"/>
              <w:jc w:val="left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pacing w:val="-15"/>
                <w:sz w:val="22"/>
                <w:szCs w:val="22"/>
              </w:rPr>
              <w:t>备</w:t>
            </w:r>
            <w:r>
              <w:rPr>
                <w:rFonts w:hint="eastAsia" w:ascii="楷体" w:hAnsi="楷体" w:eastAsia="楷体" w:cs="楷体"/>
                <w:spacing w:val="32"/>
                <w:sz w:val="22"/>
                <w:szCs w:val="22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15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51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86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FFFFFF"/>
            <w:vAlign w:val="top"/>
          </w:tcPr>
          <w:p>
            <w:pPr>
              <w:spacing w:before="263" w:line="204" w:lineRule="auto"/>
              <w:ind w:firstLine="273"/>
              <w:jc w:val="left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东</w:t>
            </w:r>
          </w:p>
        </w:tc>
        <w:tc>
          <w:tcPr>
            <w:tcW w:w="770" w:type="dxa"/>
            <w:shd w:val="clear" w:color="auto" w:fill="FFFFFF"/>
            <w:vAlign w:val="top"/>
          </w:tcPr>
          <w:p>
            <w:pPr>
              <w:spacing w:before="258" w:line="204" w:lineRule="auto"/>
              <w:ind w:firstLine="305"/>
              <w:jc w:val="left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南</w:t>
            </w:r>
          </w:p>
        </w:tc>
        <w:tc>
          <w:tcPr>
            <w:tcW w:w="898" w:type="dxa"/>
            <w:shd w:val="clear" w:color="auto" w:fill="FFFFFF"/>
            <w:vAlign w:val="top"/>
          </w:tcPr>
          <w:p>
            <w:pPr>
              <w:spacing w:before="284" w:line="204" w:lineRule="auto"/>
              <w:ind w:firstLine="362"/>
              <w:jc w:val="left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西</w:t>
            </w:r>
          </w:p>
        </w:tc>
        <w:tc>
          <w:tcPr>
            <w:tcW w:w="754" w:type="dxa"/>
            <w:shd w:val="clear" w:color="auto" w:fill="FFFFFF"/>
            <w:vAlign w:val="top"/>
          </w:tcPr>
          <w:p>
            <w:pPr>
              <w:spacing w:before="273" w:line="204" w:lineRule="auto"/>
              <w:ind w:firstLine="290"/>
              <w:jc w:val="left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北</w:t>
            </w:r>
          </w:p>
        </w:tc>
        <w:tc>
          <w:tcPr>
            <w:tcW w:w="1040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21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06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511" w:type="dxa"/>
            <w:shd w:val="clear" w:color="auto" w:fill="FFFFFF"/>
            <w:vAlign w:val="top"/>
          </w:tcPr>
          <w:p>
            <w:pPr>
              <w:spacing w:before="294" w:line="204" w:lineRule="auto"/>
              <w:ind w:firstLine="216"/>
              <w:jc w:val="left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1</w:t>
            </w:r>
          </w:p>
        </w:tc>
        <w:tc>
          <w:tcPr>
            <w:tcW w:w="886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80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86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770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98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754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40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35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21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06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615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11" w:type="dxa"/>
            <w:shd w:val="clear" w:color="auto" w:fill="FFFFFF"/>
            <w:vAlign w:val="top"/>
          </w:tcPr>
          <w:p>
            <w:pPr>
              <w:spacing w:before="293" w:line="204" w:lineRule="auto"/>
              <w:ind w:firstLine="204"/>
              <w:jc w:val="left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2</w:t>
            </w:r>
          </w:p>
        </w:tc>
        <w:tc>
          <w:tcPr>
            <w:tcW w:w="886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80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86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770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98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754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40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35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21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06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615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11" w:type="dxa"/>
            <w:shd w:val="clear" w:color="auto" w:fill="FFFFFF"/>
            <w:vAlign w:val="top"/>
          </w:tcPr>
          <w:p>
            <w:pPr>
              <w:spacing w:before="293" w:line="204" w:lineRule="auto"/>
              <w:ind w:firstLine="219"/>
              <w:jc w:val="left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3</w:t>
            </w:r>
          </w:p>
        </w:tc>
        <w:tc>
          <w:tcPr>
            <w:tcW w:w="886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80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86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770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98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754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40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35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21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06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615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511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86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80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86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770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98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754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40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35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21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06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615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11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86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80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86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770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98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754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40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35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21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06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615" w:type="dxa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</w:tbl>
    <w:p>
      <w:pPr>
        <w:spacing w:before="176" w:line="204" w:lineRule="auto"/>
        <w:ind w:firstLine="2072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（二）出租土地上的附属建筑和资产情况现状描述：</w:t>
      </w: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spacing w:before="205" w:line="49" w:lineRule="exact"/>
        <w:ind w:firstLine="98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position w:val="-8"/>
          <w:sz w:val="28"/>
          <w:szCs w:val="28"/>
        </w:rPr>
        <w:t>。</w:t>
      </w:r>
    </w:p>
    <w:p>
      <w:pPr>
        <w:spacing w:before="28" w:line="14" w:lineRule="exact"/>
        <w:ind w:firstLine="2073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4886960" cy="8890"/>
            <wp:effectExtent l="0" t="0" r="0" b="0"/>
            <wp:docPr id="3" name="IM 3" descr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 descr="IM 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8746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28" w:line="204" w:lineRule="auto"/>
        <w:ind w:firstLine="212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出租土地上的附属建筑和资产的处置方式描述（可另附件</w:t>
      </w:r>
      <w:r>
        <w:rPr>
          <w:rFonts w:hint="eastAsia" w:ascii="仿宋_GB2312" w:hAnsi="仿宋_GB2312" w:eastAsia="仿宋_GB2312" w:cs="仿宋_GB2312"/>
          <w:sz w:val="28"/>
          <w:szCs w:val="28"/>
        </w:rPr>
        <w:t>）：</w:t>
      </w: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spacing w:before="205" w:line="49" w:lineRule="exact"/>
        <w:ind w:firstLine="98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position w:val="-8"/>
          <w:sz w:val="28"/>
          <w:szCs w:val="28"/>
        </w:rPr>
        <w:t>。</w:t>
      </w:r>
    </w:p>
    <w:p>
      <w:pPr>
        <w:spacing w:before="28" w:line="14" w:lineRule="exact"/>
        <w:ind w:firstLine="2073"/>
        <w:jc w:val="left"/>
      </w:pPr>
      <w:r>
        <w:drawing>
          <wp:inline distT="0" distB="0" distL="0" distR="0">
            <wp:extent cx="4886960" cy="8890"/>
            <wp:effectExtent l="0" t="0" r="0" b="0"/>
            <wp:docPr id="4" name="IM 4" descr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 descr="IM 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8746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2090"/>
        <w:jc w:val="left"/>
        <w:textAlignment w:val="baseline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2"/>
          <w:sz w:val="28"/>
          <w:szCs w:val="28"/>
        </w:rPr>
        <w:t>三、出租土地用途</w:t>
      </w:r>
    </w:p>
    <w:p>
      <w:pPr>
        <w:spacing w:before="211" w:line="204" w:lineRule="auto"/>
        <w:ind w:firstLine="212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出租土地用途为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  <w:u w:val="single" w:color="auto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2101"/>
        <w:jc w:val="left"/>
        <w:textAlignment w:val="baseline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4"/>
          <w:sz w:val="28"/>
          <w:szCs w:val="28"/>
        </w:rPr>
        <w:t>四、租赁期限</w:t>
      </w:r>
    </w:p>
    <w:p>
      <w:pPr>
        <w:spacing w:before="211" w:line="519" w:lineRule="exact"/>
        <w:ind w:firstLine="2128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4"/>
          <w:position w:val="17"/>
          <w:sz w:val="28"/>
          <w:szCs w:val="28"/>
        </w:rPr>
        <w:t>租赁期限自</w:t>
      </w:r>
      <w:r>
        <w:rPr>
          <w:rFonts w:hint="eastAsia" w:ascii="仿宋_GB2312" w:hAnsi="仿宋_GB2312" w:eastAsia="仿宋_GB2312" w:cs="仿宋_GB2312"/>
          <w:spacing w:val="5"/>
          <w:position w:val="17"/>
          <w:sz w:val="28"/>
          <w:szCs w:val="28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4"/>
          <w:position w:val="17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pacing w:val="13"/>
          <w:position w:val="17"/>
          <w:sz w:val="28"/>
          <w:szCs w:val="28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14"/>
          <w:position w:val="17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pacing w:val="31"/>
          <w:position w:val="17"/>
          <w:sz w:val="28"/>
          <w:szCs w:val="28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14"/>
          <w:position w:val="17"/>
          <w:sz w:val="28"/>
          <w:szCs w:val="28"/>
        </w:rPr>
        <w:t>日起至</w:t>
      </w:r>
      <w:r>
        <w:rPr>
          <w:rFonts w:hint="eastAsia" w:ascii="仿宋_GB2312" w:hAnsi="仿宋_GB2312" w:eastAsia="仿宋_GB2312" w:cs="仿宋_GB2312"/>
          <w:spacing w:val="3"/>
          <w:position w:val="17"/>
          <w:sz w:val="28"/>
          <w:szCs w:val="28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4"/>
          <w:position w:val="17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pacing w:val="14"/>
          <w:position w:val="17"/>
          <w:sz w:val="28"/>
          <w:szCs w:val="28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14"/>
          <w:position w:val="17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pacing w:val="32"/>
          <w:position w:val="17"/>
          <w:sz w:val="28"/>
          <w:szCs w:val="28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14"/>
          <w:position w:val="17"/>
          <w:sz w:val="28"/>
          <w:szCs w:val="28"/>
        </w:rPr>
        <w:t>日止。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2091"/>
        <w:jc w:val="left"/>
        <w:textAlignment w:val="baseline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2"/>
          <w:sz w:val="28"/>
          <w:szCs w:val="28"/>
        </w:rPr>
        <w:t>五、出租土地交付时间</w:t>
      </w:r>
    </w:p>
    <w:p>
      <w:pPr>
        <w:spacing w:before="210" w:line="204" w:lineRule="auto"/>
        <w:ind w:firstLine="2124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甲方应于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pacing w:val="13"/>
          <w:sz w:val="28"/>
          <w:szCs w:val="28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pacing w:val="32"/>
          <w:sz w:val="28"/>
          <w:szCs w:val="28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日前完成土地交付。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2093"/>
        <w:jc w:val="left"/>
        <w:textAlignment w:val="baseline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3"/>
          <w:sz w:val="28"/>
          <w:szCs w:val="28"/>
        </w:rPr>
        <w:t>六、租金及支付方式</w:t>
      </w:r>
    </w:p>
    <w:p>
      <w:pPr>
        <w:spacing w:before="210" w:line="204" w:lineRule="auto"/>
        <w:ind w:firstLine="2124"/>
        <w:jc w:val="left"/>
        <w:rPr>
          <w:rFonts w:hint="eastAsia" w:ascii="仿宋_GB2312" w:hAnsi="仿宋_GB2312" w:eastAsia="仿宋_GB2312" w:cs="仿宋_GB2312"/>
          <w:spacing w:val="-1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（一）租金标准</w:t>
      </w:r>
    </w:p>
    <w:p>
      <w:pPr>
        <w:spacing w:before="210" w:line="204" w:lineRule="auto"/>
        <w:ind w:firstLine="2124"/>
        <w:jc w:val="left"/>
        <w:rPr>
          <w:rFonts w:hint="eastAsia" w:ascii="仿宋_GB2312" w:hAnsi="仿宋_GB2312" w:eastAsia="仿宋_GB2312" w:cs="仿宋_GB2312"/>
          <w:spacing w:val="-1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双方当事人选择第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种租金标准。</w:t>
      </w:r>
    </w:p>
    <w:p>
      <w:pPr>
        <w:spacing w:before="210" w:line="204" w:lineRule="auto"/>
        <w:ind w:firstLine="2124"/>
        <w:jc w:val="left"/>
        <w:rPr>
          <w:rFonts w:hint="eastAsia" w:ascii="仿宋_GB2312" w:hAnsi="仿宋_GB2312" w:eastAsia="仿宋_GB2312" w:cs="仿宋_GB2312"/>
          <w:spacing w:val="-10"/>
          <w:sz w:val="28"/>
          <w:szCs w:val="28"/>
        </w:rPr>
        <w:sectPr>
          <w:footerReference r:id="rId6" w:type="default"/>
          <w:pgSz w:w="11905" w:h="16840"/>
          <w:pgMar w:top="1431" w:right="324" w:bottom="1189" w:left="283" w:header="0" w:footer="996" w:gutter="0"/>
          <w:cols w:space="720" w:num="1"/>
        </w:sect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146" w:line="204" w:lineRule="auto"/>
        <w:ind w:firstLine="599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1.现金。即每亩每年人民币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元(大写：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  <w:u w:val="single" w:color="auto"/>
        </w:rPr>
        <w:t xml:space="preserve">     </w:t>
      </w:r>
      <w:r>
        <w:rPr>
          <w:rFonts w:hint="default" w:ascii="仿宋_GB2312" w:hAnsi="仿宋_GB2312" w:eastAsia="仿宋_GB2312" w:cs="仿宋_GB2312"/>
          <w:spacing w:val="1"/>
          <w:sz w:val="28"/>
          <w:szCs w:val="28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)。</w:t>
      </w:r>
    </w:p>
    <w:p>
      <w:pPr>
        <w:spacing w:before="210" w:line="290" w:lineRule="auto"/>
        <w:ind w:left="54" w:right="260" w:firstLine="538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2.实物或实物折资计价。即每亩每年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公斤（大写</w:t>
      </w: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</w:rPr>
        <w:t xml:space="preserve">：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pacing w:val="-115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□小麦</w:t>
      </w:r>
      <w:r>
        <w:rPr>
          <w:rFonts w:hint="eastAsia" w:ascii="仿宋_GB2312" w:hAnsi="仿宋_GB2312" w:eastAsia="仿宋_GB2312" w:cs="仿宋_GB2312"/>
          <w:spacing w:val="61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□玉米</w:t>
      </w:r>
      <w:r>
        <w:rPr>
          <w:rFonts w:hint="eastAsia" w:ascii="仿宋_GB2312" w:hAnsi="仿宋_GB2312" w:eastAsia="仿宋_GB2312" w:cs="仿宋_GB2312"/>
          <w:spacing w:val="54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□稻谷</w:t>
      </w:r>
      <w:r>
        <w:rPr>
          <w:rFonts w:hint="eastAsia" w:ascii="仿宋_GB2312" w:hAnsi="仿宋_GB2312" w:eastAsia="仿宋_GB2312" w:cs="仿宋_GB2312"/>
          <w:spacing w:val="53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□其他: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或者同等实物按照□市场价</w:t>
      </w:r>
      <w:r>
        <w:rPr>
          <w:rFonts w:hint="eastAsia" w:ascii="仿宋_GB2312" w:hAnsi="仿宋_GB2312" w:eastAsia="仿宋_GB2312" w:cs="仿宋_GB2312"/>
          <w:spacing w:val="21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□国家最低收购价</w:t>
      </w:r>
      <w:r>
        <w:rPr>
          <w:rFonts w:hint="eastAsia" w:ascii="仿宋_GB2312" w:hAnsi="仿宋_GB2312" w:eastAsia="仿宋_GB2312" w:cs="仿宋_GB2312"/>
          <w:spacing w:val="25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为标准折合成货币。</w:t>
      </w:r>
    </w:p>
    <w:p>
      <w:pPr>
        <w:spacing w:before="240" w:line="204" w:lineRule="auto"/>
        <w:ind w:firstLine="603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3.其他：</w:t>
      </w: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。</w:t>
      </w:r>
    </w:p>
    <w:p>
      <w:pPr>
        <w:spacing w:before="213" w:line="342" w:lineRule="auto"/>
        <w:ind w:left="30" w:right="261" w:firstLine="557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租金变动：根据当地土地流转价格水平，每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年调整一次租金。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具体调整方式：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  <w:u w:val="single" w:color="auto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。</w:t>
      </w:r>
    </w:p>
    <w:p>
      <w:pPr>
        <w:spacing w:before="1" w:line="204" w:lineRule="auto"/>
        <w:ind w:firstLine="71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（二）租金支付</w:t>
      </w:r>
    </w:p>
    <w:p>
      <w:pPr>
        <w:spacing w:before="209" w:line="204" w:lineRule="auto"/>
        <w:ind w:firstLine="663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双方当事人选择第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种方式支付租金。</w:t>
      </w:r>
    </w:p>
    <w:p>
      <w:pPr>
        <w:spacing w:before="211" w:line="263" w:lineRule="auto"/>
        <w:ind w:left="80" w:right="399" w:firstLine="518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1.一次性支付。乙方须于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pacing w:val="33"/>
          <w:sz w:val="28"/>
          <w:szCs w:val="28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日前支付租金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元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(大写：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  <w:u w:val="single" w:color="auto"/>
        </w:rPr>
        <w:t xml:space="preserve">         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)。</w:t>
      </w:r>
    </w:p>
    <w:p>
      <w:pPr>
        <w:spacing w:before="240" w:line="343" w:lineRule="auto"/>
        <w:ind w:left="24" w:right="397" w:firstLine="568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2.分期支付。乙方须于每年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pacing w:val="22"/>
          <w:sz w:val="28"/>
          <w:szCs w:val="28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日前支付（□当</w:t>
      </w:r>
      <w:r>
        <w:rPr>
          <w:rFonts w:hint="eastAsia" w:ascii="仿宋_GB2312" w:hAnsi="仿宋_GB2312" w:eastAsia="仿宋_GB2312" w:cs="仿宋_GB2312"/>
          <w:spacing w:val="44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□后一）</w:t>
      </w:r>
      <w:r>
        <w:rPr>
          <w:rFonts w:hint="eastAsia" w:ascii="仿宋_GB2312" w:hAnsi="仿宋_GB2312" w:eastAsia="仿宋_GB2312" w:cs="仿宋_GB2312"/>
          <w:spacing w:val="-12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年租金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元(大写：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  <w:u w:val="single" w:color="auto"/>
        </w:rPr>
        <w:t xml:space="preserve">         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)。</w:t>
      </w:r>
    </w:p>
    <w:p>
      <w:pPr>
        <w:spacing w:line="204" w:lineRule="auto"/>
        <w:ind w:firstLine="603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3.其他：</w:t>
      </w: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。</w:t>
      </w:r>
    </w:p>
    <w:p>
      <w:pPr>
        <w:spacing w:before="210" w:line="204" w:lineRule="auto"/>
        <w:ind w:firstLine="71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（三）付款方式</w:t>
      </w:r>
    </w:p>
    <w:p>
      <w:pPr>
        <w:spacing w:before="210" w:line="204" w:lineRule="auto"/>
        <w:ind w:firstLine="663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双方当事人选择第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种付款方式。</w:t>
      </w:r>
    </w:p>
    <w:p>
      <w:pPr>
        <w:spacing w:before="210" w:line="520" w:lineRule="exact"/>
        <w:ind w:firstLine="677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5"/>
          <w:position w:val="17"/>
          <w:sz w:val="28"/>
          <w:szCs w:val="28"/>
        </w:rPr>
        <w:t>1.现金</w:t>
      </w:r>
    </w:p>
    <w:p>
      <w:pPr>
        <w:spacing w:line="204" w:lineRule="auto"/>
        <w:ind w:firstLine="67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2.银行汇款</w:t>
      </w:r>
    </w:p>
    <w:p>
      <w:pPr>
        <w:spacing w:before="209" w:line="303" w:lineRule="auto"/>
        <w:ind w:left="657" w:right="1734" w:firstLine="42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甲方账户名称：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  <w:u w:val="single" w:color="auto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银行账号：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  <w:u w:val="single" w:color="auto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pacing w:val="15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开户行：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  <w:u w:val="single" w:color="auto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3.其他：</w:t>
      </w: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。</w:t>
      </w:r>
    </w:p>
    <w:p>
      <w:pPr>
        <w:spacing w:before="240" w:line="204" w:lineRule="auto"/>
        <w:ind w:firstLine="58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1"/>
          <w:sz w:val="28"/>
          <w:szCs w:val="28"/>
        </w:rPr>
        <w:t>七、甲方的权利和义务</w:t>
      </w:r>
    </w:p>
    <w:p>
      <w:pPr>
        <w:spacing w:before="212" w:line="263" w:lineRule="auto"/>
        <w:ind w:left="599" w:right="3911" w:firstLine="111"/>
        <w:jc w:val="left"/>
        <w:rPr>
          <w:rFonts w:hint="eastAsia" w:ascii="仿宋_GB2312" w:hAnsi="仿宋_GB2312" w:eastAsia="仿宋_GB2312" w:cs="仿宋_GB2312"/>
          <w:spacing w:val="-1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（一）甲方的权利</w:t>
      </w:r>
    </w:p>
    <w:p>
      <w:pPr>
        <w:spacing w:before="212" w:line="263" w:lineRule="auto"/>
        <w:ind w:left="599" w:right="3911" w:firstLine="111"/>
        <w:jc w:val="left"/>
        <w:rPr>
          <w:rFonts w:hint="eastAsia" w:ascii="仿宋_GB2312" w:hAnsi="仿宋_GB2312" w:eastAsia="仿宋_GB2312" w:cs="仿宋_GB2312"/>
          <w:spacing w:val="-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1.要求乙方按合同约定支付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eastAsia="zh-CN"/>
        </w:rPr>
        <w:t>租金；</w:t>
      </w:r>
    </w:p>
    <w:p>
      <w:pPr>
        <w:jc w:val="left"/>
        <w:rPr>
          <w:rFonts w:hint="eastAsia" w:ascii="仿宋_GB2312" w:hAnsi="仿宋_GB2312" w:eastAsia="仿宋_GB2312" w:cs="仿宋_GB2312"/>
        </w:rPr>
        <w:sectPr>
          <w:footerReference r:id="rId7" w:type="default"/>
          <w:pgSz w:w="11905" w:h="16840"/>
          <w:pgMar w:top="1431" w:right="1437" w:bottom="1185" w:left="1785" w:header="0" w:footer="996" w:gutter="0"/>
          <w:cols w:space="720" w:num="1"/>
        </w:sectPr>
      </w:pP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spacing w:before="146" w:line="290" w:lineRule="auto"/>
        <w:ind w:left="939" w:right="295" w:firstLine="1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2.监督乙方按合同约定的用途依法合理利用和保护出租土地；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3.制止乙方损害出租土地和农业资源的行为；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 xml:space="preserve">              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4.租赁期限届满后收回土地经营权；</w:t>
      </w:r>
    </w:p>
    <w:p>
      <w:pPr>
        <w:spacing w:before="240" w:line="204" w:lineRule="auto"/>
        <w:ind w:firstLine="944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5.其他:</w:t>
      </w: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。</w:t>
      </w:r>
    </w:p>
    <w:p>
      <w:pPr>
        <w:spacing w:before="210" w:line="520" w:lineRule="exact"/>
        <w:ind w:firstLine="1058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6"/>
          <w:position w:val="17"/>
          <w:sz w:val="28"/>
          <w:szCs w:val="28"/>
        </w:rPr>
        <w:t>（二）甲方的义务</w:t>
      </w:r>
    </w:p>
    <w:p>
      <w:pPr>
        <w:spacing w:line="204" w:lineRule="auto"/>
        <w:ind w:firstLine="947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1.按照合同约定交付出租土地；</w:t>
      </w:r>
    </w:p>
    <w:p>
      <w:pPr>
        <w:spacing w:before="207" w:line="343" w:lineRule="auto"/>
        <w:ind w:left="383" w:firstLine="556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2.合同生效后</w:t>
      </w:r>
      <w:r>
        <w:rPr>
          <w:rFonts w:hint="eastAsia" w:ascii="仿宋_GB2312" w:hAnsi="仿宋_GB2312" w:eastAsia="仿宋_GB2312" w:cs="仿宋_GB2312"/>
          <w:spacing w:val="18"/>
          <w:sz w:val="28"/>
          <w:szCs w:val="28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日内依据《中华人民共和国农村土地承包法》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第三十六条的规定向发包方备案；</w:t>
      </w:r>
    </w:p>
    <w:p>
      <w:pPr>
        <w:spacing w:before="1" w:line="263" w:lineRule="auto"/>
        <w:ind w:left="928" w:right="994" w:firstLine="22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3.不得干涉和妨碍乙方依法进行的农业生产经营活动；</w:t>
      </w:r>
      <w:r>
        <w:rPr>
          <w:rFonts w:hint="eastAsia" w:ascii="仿宋_GB2312" w:hAnsi="仿宋_GB2312" w:eastAsia="仿宋_GB2312" w:cs="仿宋_GB2312"/>
          <w:spacing w:val="35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4.其他:</w:t>
      </w: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。</w:t>
      </w:r>
    </w:p>
    <w:p>
      <w:pPr>
        <w:spacing w:before="240" w:line="204" w:lineRule="auto"/>
        <w:ind w:firstLine="929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八、乙方的权利和义务</w:t>
      </w:r>
    </w:p>
    <w:p>
      <w:pPr>
        <w:spacing w:before="212" w:line="263" w:lineRule="auto"/>
        <w:ind w:left="947" w:right="2815" w:firstLine="111"/>
        <w:jc w:val="left"/>
        <w:rPr>
          <w:rFonts w:hint="eastAsia" w:ascii="仿宋_GB2312" w:hAnsi="仿宋_GB2312" w:eastAsia="仿宋_GB2312" w:cs="仿宋_GB2312"/>
          <w:spacing w:val="-1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（一）乙方的权利</w:t>
      </w:r>
    </w:p>
    <w:p>
      <w:pPr>
        <w:spacing w:before="212" w:line="263" w:lineRule="auto"/>
        <w:ind w:right="2815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1.要求甲方按照合同约定交付出租土地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eastAsia="zh-CN"/>
        </w:rPr>
        <w:t>；</w:t>
      </w:r>
    </w:p>
    <w:p>
      <w:pPr>
        <w:spacing w:before="239" w:line="264" w:lineRule="auto"/>
        <w:ind w:left="372" w:right="143" w:firstLine="567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2.在合同约定的期限内占有农村土地，自主开展农业生产经营并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取得收益；</w:t>
      </w:r>
    </w:p>
    <w:p>
      <w:pPr>
        <w:spacing w:before="239" w:line="342" w:lineRule="auto"/>
        <w:ind w:left="372" w:right="143" w:firstLine="578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3.经甲方同意，</w:t>
      </w:r>
      <w:r>
        <w:rPr>
          <w:rFonts w:hint="eastAsia" w:ascii="仿宋_GB2312" w:hAnsi="仿宋_GB2312" w:eastAsia="仿宋_GB2312" w:cs="仿宋_GB2312"/>
          <w:spacing w:val="-129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乙方依法投资改良土壤，建设农业生产附属、配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套设施，并有权按照合同约定对其投资部分获得合理补偿；</w:t>
      </w:r>
    </w:p>
    <w:p>
      <w:pPr>
        <w:spacing w:before="2" w:line="343" w:lineRule="auto"/>
        <w:ind w:left="943" w:right="994" w:hanging="4"/>
        <w:jc w:val="left"/>
        <w:rPr>
          <w:rFonts w:hint="eastAsia" w:ascii="仿宋_GB2312" w:hAnsi="仿宋_GB2312" w:eastAsia="仿宋_GB2312" w:cs="仿宋_GB2312"/>
          <w:spacing w:val="-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4.租赁期限届满，有权在同等条件下优先承租；</w:t>
      </w:r>
    </w:p>
    <w:p>
      <w:pPr>
        <w:spacing w:before="2" w:line="343" w:lineRule="auto"/>
        <w:ind w:left="943" w:right="994" w:hanging="4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5.其他:</w:t>
      </w: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。</w:t>
      </w:r>
    </w:p>
    <w:p>
      <w:pPr>
        <w:spacing w:before="2" w:line="341" w:lineRule="auto"/>
        <w:ind w:left="947" w:right="1" w:firstLine="111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（二）乙方的义务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1.按照合同约定及时接受出租土地并按照约定向甲方支付租金；</w:t>
      </w:r>
    </w:p>
    <w:p>
      <w:pPr>
        <w:spacing w:before="3" w:line="342" w:lineRule="auto"/>
        <w:ind w:left="367" w:right="1" w:firstLine="573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2.在法律法规政策规定和合同约定允许范围内合理利用出租土</w:t>
      </w:r>
      <w:r>
        <w:rPr>
          <w:rFonts w:hint="eastAsia" w:ascii="仿宋_GB2312" w:hAnsi="仿宋_GB2312" w:eastAsia="仿宋_GB2312" w:cs="仿宋_GB2312"/>
          <w:sz w:val="28"/>
          <w:szCs w:val="28"/>
        </w:rPr>
        <w:t>地，确保农地农用，符合当地粮食生产等产业规划，不得弃耕抛荒，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不得破坏农业综合生产能力和农业生态环境；</w:t>
      </w:r>
    </w:p>
    <w:p>
      <w:pPr>
        <w:spacing w:before="1" w:line="204" w:lineRule="auto"/>
        <w:ind w:firstLine="951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3.依据有关法律法规保护出租土地，禁止改变出租土地的农业用</w:t>
      </w:r>
    </w:p>
    <w:p>
      <w:pPr>
        <w:jc w:val="left"/>
        <w:rPr>
          <w:rFonts w:hint="eastAsia" w:ascii="仿宋_GB2312" w:hAnsi="仿宋_GB2312" w:eastAsia="仿宋_GB2312" w:cs="仿宋_GB2312"/>
        </w:rPr>
        <w:sectPr>
          <w:footerReference r:id="rId8" w:type="default"/>
          <w:pgSz w:w="11905" w:h="16840"/>
          <w:pgMar w:top="1431" w:right="1694" w:bottom="1189" w:left="1437" w:header="0" w:footer="996" w:gutter="0"/>
          <w:cols w:space="720" w:num="1"/>
        </w:sectPr>
      </w:pP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spacing w:before="146" w:line="290" w:lineRule="auto"/>
        <w:ind w:left="21" w:right="399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途，禁止占用出租土地建窑、建坟或者擅自在出租土地上建房、挖砂、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采石、采矿、取土等，禁止占用出租的永久基本农田发展林果业和挖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塘养鱼；</w:t>
      </w:r>
    </w:p>
    <w:p>
      <w:pPr>
        <w:spacing w:before="240" w:line="204" w:lineRule="auto"/>
        <w:ind w:firstLine="591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4.其他:</w:t>
      </w: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</w:rPr>
        <w:t xml:space="preserve">                                                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。</w:t>
      </w:r>
    </w:p>
    <w:p>
      <w:pPr>
        <w:spacing w:before="209" w:line="204" w:lineRule="auto"/>
        <w:ind w:firstLine="588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3"/>
          <w:sz w:val="28"/>
          <w:szCs w:val="28"/>
        </w:rPr>
        <w:t>九、其他约定</w:t>
      </w:r>
    </w:p>
    <w:p>
      <w:pPr>
        <w:spacing w:before="211" w:line="204" w:lineRule="auto"/>
        <w:ind w:firstLine="711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（一）甲方同意乙方依法</w:t>
      </w:r>
    </w:p>
    <w:p>
      <w:pPr>
        <w:spacing w:before="209" w:line="343" w:lineRule="auto"/>
        <w:ind w:left="614" w:right="1702" w:firstLine="6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□投资改良土壤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0" distR="0">
            <wp:extent cx="128270" cy="130175"/>
            <wp:effectExtent l="0" t="0" r="0" b="0"/>
            <wp:docPr id="5" name="IM 5" descr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 descr="IM 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8365" cy="13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建设农业生产附属、配套设施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□以土地经营权融资担保</w:t>
      </w:r>
      <w:r>
        <w:rPr>
          <w:rFonts w:hint="eastAsia" w:ascii="仿宋_GB2312" w:hAnsi="仿宋_GB2312" w:eastAsia="仿宋_GB2312" w:cs="仿宋_GB2312"/>
          <w:spacing w:val="3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□再流转土地经营权</w:t>
      </w:r>
    </w:p>
    <w:p>
      <w:pPr>
        <w:spacing w:line="204" w:lineRule="auto"/>
        <w:ind w:firstLine="614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9"/>
          <w:sz w:val="28"/>
          <w:szCs w:val="28"/>
        </w:rPr>
        <w:t>□其他:</w:t>
      </w: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</w:rPr>
        <w:t xml:space="preserve">                                                </w:t>
      </w:r>
      <w:r>
        <w:rPr>
          <w:rFonts w:hint="eastAsia" w:ascii="仿宋_GB2312" w:hAnsi="仿宋_GB2312" w:eastAsia="仿宋_GB2312" w:cs="仿宋_GB2312"/>
          <w:spacing w:val="-9"/>
          <w:sz w:val="28"/>
          <w:szCs w:val="28"/>
        </w:rPr>
        <w:t>。</w:t>
      </w:r>
    </w:p>
    <w:p>
      <w:pPr>
        <w:spacing w:before="210" w:line="204" w:lineRule="auto"/>
        <w:ind w:firstLine="711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6"/>
          <w:sz w:val="28"/>
          <w:szCs w:val="28"/>
        </w:rPr>
        <w:t>（二）该出租土地的财政补贴等归属：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u w:val="single" w:color="auto"/>
        </w:rPr>
        <w:t xml:space="preserve">                      </w:t>
      </w:r>
      <w:r>
        <w:rPr>
          <w:rFonts w:hint="eastAsia" w:ascii="仿宋_GB2312" w:hAnsi="仿宋_GB2312" w:eastAsia="仿宋_GB2312" w:cs="仿宋_GB2312"/>
          <w:spacing w:val="-16"/>
          <w:sz w:val="28"/>
          <w:szCs w:val="28"/>
        </w:rPr>
        <w:t>。</w:t>
      </w:r>
    </w:p>
    <w:p>
      <w:pPr>
        <w:spacing w:before="209" w:line="264" w:lineRule="auto"/>
        <w:ind w:left="33" w:right="147" w:firstLine="677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9"/>
          <w:sz w:val="28"/>
          <w:szCs w:val="28"/>
        </w:rPr>
        <w:t>（三）乙方向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pacing w:val="-19"/>
          <w:sz w:val="28"/>
          <w:szCs w:val="28"/>
        </w:rPr>
        <w:t>□缴纳</w:t>
      </w:r>
      <w:r>
        <w:rPr>
          <w:rFonts w:hint="eastAsia" w:ascii="仿宋_GB2312" w:hAnsi="仿宋_GB2312" w:eastAsia="仿宋_GB2312" w:cs="仿宋_GB2312"/>
          <w:spacing w:val="46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9"/>
          <w:sz w:val="28"/>
          <w:szCs w:val="28"/>
        </w:rPr>
        <w:t>□不缴纳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-19"/>
          <w:sz w:val="28"/>
          <w:szCs w:val="28"/>
        </w:rPr>
        <w:t>风险保障金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19"/>
          <w:sz w:val="28"/>
          <w:szCs w:val="28"/>
        </w:rPr>
        <w:t>元（大</w:t>
      </w:r>
      <w:r>
        <w:rPr>
          <w:rFonts w:hint="eastAsia" w:ascii="仿宋_GB2312" w:hAnsi="仿宋_GB2312" w:eastAsia="仿宋_GB2312" w:cs="仿宋_GB2312"/>
          <w:spacing w:val="135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写</w:t>
      </w:r>
      <w:r>
        <w:rPr>
          <w:rFonts w:hint="eastAsia" w:ascii="仿宋_GB2312" w:hAnsi="仿宋_GB2312" w:eastAsia="仿宋_GB2312" w:cs="仿宋_GB2312"/>
          <w:spacing w:val="-39"/>
          <w:sz w:val="28"/>
          <w:szCs w:val="28"/>
          <w:u w:val="single" w:color="auto"/>
        </w:rPr>
        <w:t>：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pacing w:val="-39"/>
          <w:sz w:val="28"/>
          <w:szCs w:val="28"/>
        </w:rPr>
        <w:t>），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合同到期后的处理：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u w:val="single" w:color="auto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。</w:t>
      </w:r>
    </w:p>
    <w:p>
      <w:pPr>
        <w:spacing w:before="239" w:line="343" w:lineRule="auto"/>
        <w:ind w:left="33" w:right="120" w:firstLine="677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（四）本合同期限内，</w:t>
      </w:r>
      <w:r>
        <w:rPr>
          <w:rFonts w:hint="eastAsia" w:ascii="仿宋_GB2312" w:hAnsi="仿宋_GB2312" w:eastAsia="仿宋_GB2312" w:cs="仿宋_GB2312"/>
          <w:spacing w:val="-10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出租土地被依法征收、征用、占用时，有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关地上附着物及青苗补偿费的归属：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  <w:u w:val="single" w:color="auto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。</w:t>
      </w:r>
    </w:p>
    <w:p>
      <w:pPr>
        <w:spacing w:before="1" w:line="204" w:lineRule="auto"/>
        <w:ind w:firstLine="71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7"/>
          <w:w w:val="98"/>
          <w:sz w:val="28"/>
          <w:szCs w:val="28"/>
        </w:rPr>
        <w:t>（五）其他事项：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  <w:u w:val="single" w:color="auto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pacing w:val="-27"/>
          <w:w w:val="98"/>
          <w:sz w:val="28"/>
          <w:szCs w:val="28"/>
        </w:rPr>
        <w:t>。</w:t>
      </w:r>
    </w:p>
    <w:p>
      <w:pPr>
        <w:spacing w:before="209" w:line="204" w:lineRule="auto"/>
        <w:ind w:firstLine="585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2"/>
          <w:sz w:val="28"/>
          <w:szCs w:val="28"/>
        </w:rPr>
        <w:t>十、合同变更、解除和终止</w:t>
      </w:r>
    </w:p>
    <w:p>
      <w:pPr>
        <w:spacing w:before="210" w:line="343" w:lineRule="auto"/>
        <w:ind w:left="21" w:right="260" w:firstLine="689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（一）合同有效期间，因不可抗力因素致使合同全部不能履行时，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本合同自动终止，甲方将合同终止日至租赁到期日的期限内已收取的租金退还给乙方；致使合同部分不能履行的，其他部分继续履行，租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金可以作相应调整。</w:t>
      </w:r>
    </w:p>
    <w:p>
      <w:pPr>
        <w:spacing w:before="1" w:line="303" w:lineRule="auto"/>
        <w:ind w:left="29" w:right="399" w:firstLine="681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（二）如乙方在合同期满后需要继续经营该出租土地，必须在合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同期满前</w:t>
      </w:r>
      <w:r>
        <w:rPr>
          <w:rFonts w:hint="eastAsia" w:ascii="仿宋_GB2312" w:hAnsi="仿宋_GB2312" w:eastAsia="仿宋_GB2312" w:cs="仿宋_GB2312"/>
          <w:spacing w:val="18"/>
          <w:sz w:val="28"/>
          <w:szCs w:val="28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日内书面向甲方提出申请。如乙方不再继续经营的，必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须在合同期满前</w:t>
      </w:r>
      <w:r>
        <w:rPr>
          <w:rFonts w:hint="eastAsia" w:ascii="仿宋_GB2312" w:hAnsi="仿宋_GB2312" w:eastAsia="仿宋_GB2312" w:cs="仿宋_GB2312"/>
          <w:spacing w:val="18"/>
          <w:sz w:val="28"/>
          <w:szCs w:val="28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日内书面通知甲方，并在合同期满后</w:t>
      </w:r>
      <w:r>
        <w:rPr>
          <w:rFonts w:hint="eastAsia" w:ascii="仿宋_GB2312" w:hAnsi="仿宋_GB2312" w:eastAsia="仿宋_GB2312" w:cs="仿宋_GB2312"/>
          <w:spacing w:val="16"/>
          <w:sz w:val="28"/>
          <w:szCs w:val="28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日内将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原出租的土地交还给甲方。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204" w:lineRule="auto"/>
        <w:ind w:firstLine="710"/>
        <w:jc w:val="left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（三）合同到期或者未到期由甲方依法提前收回出租土地时，乙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/>
        <w:jc w:val="left"/>
        <w:textAlignment w:val="baseline"/>
        <w:rPr>
          <w:rFonts w:hint="eastAsia" w:ascii="仿宋_GB2312" w:hAnsi="仿宋_GB2312" w:eastAsia="仿宋_GB2312" w:cs="仿宋_GB2312"/>
        </w:rPr>
        <w:sectPr>
          <w:footerReference r:id="rId9" w:type="default"/>
          <w:pgSz w:w="11905" w:h="16840"/>
          <w:pgMar w:top="1431" w:right="1437" w:bottom="1189" w:left="1785" w:header="0" w:footer="996" w:gutter="0"/>
          <w:cols w:space="720" w:num="1"/>
        </w:sectPr>
      </w:pP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spacing w:before="147" w:line="519" w:lineRule="exact"/>
        <w:ind w:firstLine="373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position w:val="17"/>
          <w:sz w:val="28"/>
          <w:szCs w:val="28"/>
        </w:rPr>
        <w:t>方依法投资建设的农业生产附属、配套设施处置方式：</w:t>
      </w:r>
    </w:p>
    <w:p>
      <w:pPr>
        <w:spacing w:line="204" w:lineRule="auto"/>
        <w:ind w:firstLine="962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□由甲方无偿处置。</w:t>
      </w:r>
    </w:p>
    <w:p>
      <w:pPr>
        <w:spacing w:before="207" w:line="204" w:lineRule="auto"/>
        <w:ind w:firstLine="962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□经有资质的第三方评估后，由甲方支付价款购买。</w:t>
      </w:r>
    </w:p>
    <w:p>
      <w:pPr>
        <w:spacing w:before="210" w:line="204" w:lineRule="auto"/>
        <w:ind w:firstLine="962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□经双方协商后，由甲方支付价款购买。</w:t>
      </w:r>
    </w:p>
    <w:p>
      <w:pPr>
        <w:spacing w:before="212" w:line="204" w:lineRule="auto"/>
        <w:ind w:firstLine="962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□由乙方恢复原状。</w:t>
      </w:r>
    </w:p>
    <w:p>
      <w:pPr>
        <w:spacing w:before="211" w:line="204" w:lineRule="auto"/>
        <w:ind w:firstLine="962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□其他:</w:t>
      </w: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</w:rPr>
        <w:t xml:space="preserve">                                                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。</w:t>
      </w:r>
    </w:p>
    <w:p>
      <w:pPr>
        <w:spacing w:before="209" w:line="204" w:lineRule="auto"/>
        <w:ind w:firstLine="933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2"/>
          <w:sz w:val="28"/>
          <w:szCs w:val="28"/>
        </w:rPr>
        <w:t>十一、违约责任</w:t>
      </w:r>
    </w:p>
    <w:p>
      <w:pPr>
        <w:spacing w:before="208" w:line="204" w:lineRule="auto"/>
        <w:ind w:firstLine="1058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（一）任何一方违约给对方造成损失的，违约方应承担赔偿责任。</w:t>
      </w:r>
    </w:p>
    <w:p>
      <w:pPr>
        <w:spacing w:before="211" w:line="343" w:lineRule="auto"/>
        <w:ind w:left="374" w:right="1" w:firstLine="684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（二）甲方应按合同规定按时向乙方交付土地，逾期一日应向乙</w:t>
      </w:r>
      <w:r>
        <w:rPr>
          <w:rFonts w:hint="eastAsia" w:ascii="仿宋_GB2312" w:hAnsi="仿宋_GB2312" w:eastAsia="仿宋_GB2312" w:cs="仿宋_GB2312"/>
          <w:spacing w:val="14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方支付年租金的万分之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（大写</w:t>
      </w: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</w:rPr>
        <w:t>：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作为违约金。逾期超过</w:t>
      </w:r>
      <w:r>
        <w:rPr>
          <w:rFonts w:hint="eastAsia" w:ascii="仿宋_GB2312" w:hAnsi="仿宋_GB2312" w:eastAsia="仿宋_GB2312" w:cs="仿宋_GB2312"/>
          <w:spacing w:val="16"/>
          <w:sz w:val="28"/>
          <w:szCs w:val="28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日，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乙方有权解除合同，甲方应当赔偿损失。</w:t>
      </w:r>
    </w:p>
    <w:p>
      <w:pPr>
        <w:spacing w:before="1" w:line="263" w:lineRule="auto"/>
        <w:ind w:left="369" w:right="280" w:firstLine="689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（三）甲方出租的土地存在权属纠纷或经济纠纷，致使合同全部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或部分不能履行的，甲方应当赔偿损失。</w:t>
      </w:r>
    </w:p>
    <w:p>
      <w:pPr>
        <w:spacing w:before="240" w:line="290" w:lineRule="auto"/>
        <w:ind w:left="368" w:right="279" w:firstLine="69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（四）甲方违反合同约定擅自干涉和破坏乙方的生产经营,致使乙方无法进行正常的生产经营活动的，乙方有权解除合同，甲方应当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赔偿损失。</w:t>
      </w:r>
    </w:p>
    <w:p>
      <w:pPr>
        <w:spacing w:before="236" w:line="291" w:lineRule="auto"/>
        <w:ind w:left="368" w:right="278" w:firstLine="69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（五）乙方应按照合同规定按时足额向甲方支付租金，逾期一日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乙方应向甲方支付年租金的万分之</w:t>
      </w: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（大写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作为违约金。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逾期超过</w:t>
      </w:r>
      <w:r>
        <w:rPr>
          <w:rFonts w:hint="eastAsia" w:ascii="仿宋_GB2312" w:hAnsi="仿宋_GB2312" w:eastAsia="仿宋_GB2312" w:cs="仿宋_GB2312"/>
          <w:spacing w:val="21"/>
          <w:sz w:val="28"/>
          <w:szCs w:val="28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日，甲方有权解除合同，乙方应当赔偿损失。</w:t>
      </w:r>
    </w:p>
    <w:p>
      <w:pPr>
        <w:spacing w:before="240" w:line="290" w:lineRule="auto"/>
        <w:ind w:left="376" w:right="280" w:firstLine="682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（六）乙方擅自改变出租土地的农业用途、弃耕抛荒连续两年以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上、给出租土地造成严重损害或者严重破坏土地生态环境的，甲方有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权解除合同、收回该土地经营权，并要求乙方赔偿损失。</w:t>
      </w:r>
    </w:p>
    <w:p>
      <w:pPr>
        <w:spacing w:before="222" w:line="330" w:lineRule="auto"/>
        <w:ind w:left="372" w:right="280" w:firstLine="685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（七）合同期限届满的，乙方应当按照合同约定将原出租土地交还给甲方，逾期一日应向甲方支付年租金的万分之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（大写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u w:val="single" w:color="auto"/>
        </w:rPr>
        <w:t xml:space="preserve">：   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作为违约金。</w:t>
      </w:r>
    </w:p>
    <w:p>
      <w:pPr>
        <w:jc w:val="left"/>
        <w:rPr>
          <w:rFonts w:hint="eastAsia" w:ascii="仿宋_GB2312" w:hAnsi="仿宋_GB2312" w:eastAsia="仿宋_GB2312" w:cs="仿宋_GB2312"/>
        </w:rPr>
        <w:sectPr>
          <w:footerReference r:id="rId10" w:type="default"/>
          <w:pgSz w:w="11905" w:h="16840"/>
          <w:pgMar w:top="1431" w:right="1556" w:bottom="1189" w:left="1437" w:header="0" w:footer="996" w:gutter="0"/>
          <w:cols w:space="720" w:num="1"/>
        </w:sect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129" w:line="204" w:lineRule="auto"/>
        <w:ind w:firstLine="585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2"/>
          <w:sz w:val="28"/>
          <w:szCs w:val="28"/>
        </w:rPr>
        <w:t>十二、合同争议解决方式</w:t>
      </w:r>
    </w:p>
    <w:p>
      <w:pPr>
        <w:spacing w:before="194" w:line="300" w:lineRule="auto"/>
        <w:ind w:left="33" w:right="399" w:firstLine="548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本合同发生争议的，甲乙双方可以协商解决，也可以请求村民委员会、乡（镇）人民政府等调解解决。当事人不愿协商、调解或者协商、调解不成的，可以依据《中华人民共和国农村土地承包法》第五十五条的规定向农村土地承包仲裁委员会申请仲裁，也可以直接向人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民法院起诉。</w:t>
      </w:r>
    </w:p>
    <w:p>
      <w:pPr>
        <w:spacing w:before="221" w:line="204" w:lineRule="auto"/>
        <w:ind w:firstLine="585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十三、附则</w:t>
      </w:r>
    </w:p>
    <w:p>
      <w:pPr>
        <w:spacing w:before="192" w:line="329" w:lineRule="auto"/>
        <w:ind w:left="21" w:right="399" w:firstLine="689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（一）本合同未尽事宜，经甲方、乙方协商一致后可签订补充协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议。补充协议与本合同具有同等法律效力。</w:t>
      </w:r>
    </w:p>
    <w:p>
      <w:pPr>
        <w:spacing w:line="204" w:lineRule="auto"/>
        <w:ind w:firstLine="59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补充条款（可另附件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）：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  <w:u w:val="single" w:color="auto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。</w:t>
      </w:r>
    </w:p>
    <w:p>
      <w:pPr>
        <w:spacing w:before="189" w:line="330" w:lineRule="auto"/>
        <w:ind w:left="25" w:right="399" w:firstLine="685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（二）本合同自甲乙双方签字、盖章或者按指印之日起生效。本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合同一式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份，由甲方、乙方、农村集体经济组织、乡（镇）人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民政府农村土地承包管理部门、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，各执一份。</w:t>
      </w: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spacing w:before="275" w:line="204" w:lineRule="auto"/>
        <w:ind w:firstLine="62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甲方：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 xml:space="preserve">                          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乙方：</w:t>
      </w: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spacing w:before="241" w:line="204" w:lineRule="auto"/>
        <w:ind w:firstLine="24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10"/>
          <w:w w:val="84"/>
          <w:sz w:val="24"/>
          <w:szCs w:val="24"/>
        </w:rPr>
        <w:t>法定代表人（负责人/农户代表人）签字：</w:t>
      </w:r>
      <w:r>
        <w:rPr>
          <w:rFonts w:hint="eastAsia" w:ascii="仿宋_GB2312" w:hAnsi="仿宋_GB2312" w:eastAsia="仿宋_GB2312" w:cs="仿宋_GB2312"/>
          <w:spacing w:val="3"/>
          <w:sz w:val="24"/>
          <w:szCs w:val="24"/>
        </w:rPr>
        <w:t xml:space="preserve">        </w:t>
      </w:r>
      <w:r>
        <w:rPr>
          <w:rFonts w:hint="eastAsia" w:ascii="仿宋_GB2312" w:hAnsi="仿宋_GB2312" w:eastAsia="仿宋_GB2312" w:cs="仿宋_GB2312"/>
          <w:spacing w:val="-10"/>
          <w:w w:val="84"/>
          <w:sz w:val="24"/>
          <w:szCs w:val="24"/>
        </w:rPr>
        <w:t>法定代表人（负责人/农户代表人）签字：</w:t>
      </w:r>
    </w:p>
    <w:p>
      <w:pPr>
        <w:spacing w:line="240" w:lineRule="auto"/>
        <w:jc w:val="left"/>
        <w:rPr>
          <w:rFonts w:hint="eastAsia" w:ascii="仿宋_GB2312" w:hAnsi="仿宋_GB2312" w:eastAsia="仿宋_GB2312" w:cs="仿宋_GB2312"/>
        </w:rPr>
      </w:pPr>
    </w:p>
    <w:p>
      <w:pPr>
        <w:spacing w:line="240" w:lineRule="auto"/>
        <w:jc w:val="left"/>
        <w:rPr>
          <w:rFonts w:hint="eastAsia" w:ascii="仿宋_GB2312" w:hAnsi="仿宋_GB2312" w:eastAsia="仿宋_GB2312" w:cs="仿宋_GB2312"/>
        </w:rPr>
      </w:pPr>
    </w:p>
    <w:p>
      <w:pPr>
        <w:spacing w:line="240" w:lineRule="auto"/>
        <w:jc w:val="left"/>
        <w:rPr>
          <w:rFonts w:hint="eastAsia" w:ascii="仿宋_GB2312" w:hAnsi="仿宋_GB2312" w:eastAsia="仿宋_GB2312" w:cs="仿宋_GB2312"/>
        </w:rPr>
      </w:pPr>
    </w:p>
    <w:p>
      <w:pPr>
        <w:spacing w:line="240" w:lineRule="auto"/>
        <w:jc w:val="left"/>
        <w:rPr>
          <w:rFonts w:hint="eastAsia" w:ascii="仿宋_GB2312" w:hAnsi="仿宋_GB2312" w:eastAsia="仿宋_GB2312" w:cs="仿宋_GB2312"/>
        </w:rPr>
      </w:pPr>
    </w:p>
    <w:p>
      <w:pPr>
        <w:spacing w:line="179" w:lineRule="exact"/>
        <w:jc w:val="left"/>
        <w:rPr>
          <w:rFonts w:hint="eastAsia" w:ascii="仿宋_GB2312" w:hAnsi="仿宋_GB2312" w:eastAsia="仿宋_GB2312" w:cs="仿宋_GB2312"/>
        </w:rPr>
      </w:pPr>
    </w:p>
    <w:p>
      <w:pPr>
        <w:jc w:val="left"/>
        <w:rPr>
          <w:rFonts w:hint="eastAsia" w:ascii="仿宋_GB2312" w:hAnsi="仿宋_GB2312" w:eastAsia="仿宋_GB2312" w:cs="仿宋_GB2312"/>
        </w:rPr>
        <w:sectPr>
          <w:footerReference r:id="rId11" w:type="default"/>
          <w:pgSz w:w="11905" w:h="16840"/>
          <w:pgMar w:top="1431" w:right="1437" w:bottom="1189" w:left="1785" w:header="0" w:footer="999" w:gutter="0"/>
          <w:cols w:equalWidth="0" w:num="1">
            <w:col w:w="8682"/>
          </w:cols>
        </w:sectPr>
      </w:pPr>
    </w:p>
    <w:p>
      <w:pPr>
        <w:spacing w:before="55" w:line="257" w:lineRule="auto"/>
        <w:ind w:left="30" w:right="38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6"/>
          <w:sz w:val="28"/>
          <w:szCs w:val="28"/>
        </w:rPr>
        <w:t>签订时间：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6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pacing w:val="21"/>
          <w:sz w:val="28"/>
          <w:szCs w:val="28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pacing w:val="-12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签订地点：</w:t>
      </w: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</w:rPr>
        <w:t xml:space="preserve">               </w:t>
      </w:r>
    </w:p>
    <w:p>
      <w:pPr>
        <w:spacing w:line="14" w:lineRule="auto"/>
        <w:jc w:val="left"/>
        <w:rPr>
          <w:rFonts w:hint="eastAsia" w:ascii="仿宋_GB2312" w:hAnsi="仿宋_GB2312" w:eastAsia="仿宋_GB2312" w:cs="仿宋_GB2312"/>
          <w:sz w:val="2"/>
          <w:szCs w:val="2"/>
        </w:rPr>
      </w:pPr>
      <w:r>
        <w:rPr>
          <w:rFonts w:hint="eastAsia" w:ascii="仿宋_GB2312" w:hAnsi="仿宋_GB2312" w:eastAsia="仿宋_GB2312" w:cs="仿宋_GB2312"/>
          <w:sz w:val="2"/>
          <w:szCs w:val="2"/>
        </w:rPr>
        <w:br w:type="column"/>
      </w:r>
    </w:p>
    <w:p>
      <w:pPr>
        <w:spacing w:before="53" w:line="257" w:lineRule="auto"/>
        <w:ind w:left="380" w:right="551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6"/>
          <w:sz w:val="28"/>
          <w:szCs w:val="28"/>
        </w:rPr>
        <w:t>签订时间：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6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pacing w:val="21"/>
          <w:sz w:val="28"/>
          <w:szCs w:val="28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pacing w:val="-12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签订地点：</w:t>
      </w: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</w:rPr>
        <w:t xml:space="preserve">               </w:t>
      </w:r>
    </w:p>
    <w:p>
      <w:pPr>
        <w:jc w:val="left"/>
        <w:rPr>
          <w:rFonts w:hint="eastAsia" w:ascii="仿宋_GB2312" w:hAnsi="仿宋_GB2312" w:eastAsia="仿宋_GB2312" w:cs="仿宋_GB2312"/>
        </w:rPr>
        <w:sectPr>
          <w:type w:val="continuous"/>
          <w:pgSz w:w="11905" w:h="16840"/>
          <w:pgMar w:top="1431" w:right="1437" w:bottom="1189" w:left="1785" w:header="0" w:footer="999" w:gutter="0"/>
          <w:cols w:equalWidth="0" w:num="2">
            <w:col w:w="4030" w:space="100"/>
            <w:col w:w="4552"/>
          </w:cols>
        </w:sect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110" w:line="204" w:lineRule="auto"/>
        <w:ind w:firstLine="388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附件清单：</w:t>
      </w:r>
    </w:p>
    <w:p>
      <w:pPr>
        <w:spacing w:line="25" w:lineRule="exact"/>
        <w:jc w:val="left"/>
      </w:pPr>
    </w:p>
    <w:tbl>
      <w:tblPr>
        <w:tblStyle w:val="5"/>
        <w:tblW w:w="8367" w:type="dxa"/>
        <w:tblInd w:w="40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3545"/>
        <w:gridCol w:w="1560"/>
        <w:gridCol w:w="1135"/>
        <w:gridCol w:w="11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94" w:type="dxa"/>
            <w:vAlign w:val="top"/>
          </w:tcPr>
          <w:p>
            <w:pPr>
              <w:spacing w:before="180" w:line="204" w:lineRule="auto"/>
              <w:ind w:firstLine="221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3545" w:type="dxa"/>
            <w:vAlign w:val="top"/>
          </w:tcPr>
          <w:p>
            <w:pPr>
              <w:spacing w:before="180" w:line="204" w:lineRule="auto"/>
              <w:ind w:firstLine="1239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附件名称</w:t>
            </w:r>
          </w:p>
        </w:tc>
        <w:tc>
          <w:tcPr>
            <w:tcW w:w="1560" w:type="dxa"/>
            <w:vAlign w:val="top"/>
          </w:tcPr>
          <w:p>
            <w:pPr>
              <w:spacing w:before="180" w:line="204" w:lineRule="auto"/>
              <w:ind w:firstLine="222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是否具备</w:t>
            </w:r>
          </w:p>
        </w:tc>
        <w:tc>
          <w:tcPr>
            <w:tcW w:w="1135" w:type="dxa"/>
            <w:vAlign w:val="top"/>
          </w:tcPr>
          <w:p>
            <w:pPr>
              <w:spacing w:before="180" w:line="204" w:lineRule="auto"/>
              <w:ind w:firstLine="317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页数</w:t>
            </w:r>
          </w:p>
        </w:tc>
        <w:tc>
          <w:tcPr>
            <w:tcW w:w="1135" w:type="dxa"/>
            <w:vAlign w:val="top"/>
          </w:tcPr>
          <w:p>
            <w:pPr>
              <w:spacing w:before="180" w:line="204" w:lineRule="auto"/>
              <w:ind w:firstLine="296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94" w:type="dxa"/>
            <w:vAlign w:val="top"/>
          </w:tcPr>
          <w:p>
            <w:pPr>
              <w:spacing w:before="215" w:line="203" w:lineRule="auto"/>
              <w:ind w:firstLine="451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545" w:type="dxa"/>
            <w:vAlign w:val="top"/>
          </w:tcPr>
          <w:p>
            <w:pPr>
              <w:spacing w:before="178" w:line="204" w:lineRule="auto"/>
              <w:ind w:firstLine="155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甲方、乙方的证件复印件</w:t>
            </w:r>
          </w:p>
        </w:tc>
        <w:tc>
          <w:tcPr>
            <w:tcW w:w="1560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5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5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94" w:type="dxa"/>
            <w:vAlign w:val="top"/>
          </w:tcPr>
          <w:p>
            <w:pPr>
              <w:spacing w:before="215" w:line="202" w:lineRule="auto"/>
              <w:ind w:firstLine="445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545" w:type="dxa"/>
            <w:vAlign w:val="top"/>
          </w:tcPr>
          <w:p>
            <w:pPr>
              <w:spacing w:before="178" w:line="204" w:lineRule="auto"/>
              <w:ind w:firstLine="15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出租土地的权属证明</w:t>
            </w:r>
          </w:p>
        </w:tc>
        <w:tc>
          <w:tcPr>
            <w:tcW w:w="1560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5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5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94" w:type="dxa"/>
            <w:vAlign w:val="top"/>
          </w:tcPr>
          <w:p>
            <w:pPr>
              <w:spacing w:before="216" w:line="202" w:lineRule="auto"/>
              <w:ind w:firstLine="456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545" w:type="dxa"/>
            <w:vAlign w:val="top"/>
          </w:tcPr>
          <w:p>
            <w:pPr>
              <w:spacing w:before="179" w:line="204" w:lineRule="auto"/>
              <w:ind w:firstLine="15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出租土地四至范围附图</w:t>
            </w:r>
          </w:p>
        </w:tc>
        <w:tc>
          <w:tcPr>
            <w:tcW w:w="1560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5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5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atLeast"/>
        </w:trPr>
        <w:tc>
          <w:tcPr>
            <w:tcW w:w="994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before="270" w:line="204" w:lineRule="auto"/>
              <w:ind w:firstLine="443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3545" w:type="dxa"/>
            <w:vAlign w:val="top"/>
          </w:tcPr>
          <w:p>
            <w:pPr>
              <w:spacing w:before="179" w:line="303" w:lineRule="auto"/>
              <w:ind w:left="113" w:right="105" w:firstLine="1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其他（例如：</w:t>
            </w:r>
            <w:r>
              <w:rPr>
                <w:rFonts w:hint="eastAsia" w:ascii="仿宋_GB2312" w:hAnsi="仿宋_GB2312" w:eastAsia="仿宋_GB2312" w:cs="仿宋_GB2312"/>
                <w:spacing w:val="-1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附属建筑及设</w:t>
            </w:r>
            <w:r>
              <w:rPr>
                <w:rFonts w:hint="eastAsia" w:ascii="仿宋_GB2312" w:hAnsi="仿宋_GB2312" w:eastAsia="仿宋_GB2312" w:cs="仿宋_GB2312"/>
                <w:spacing w:val="-12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施清单、村民会议决议书及</w:t>
            </w:r>
            <w:r>
              <w:rPr>
                <w:rFonts w:hint="eastAsia" w:ascii="仿宋_GB2312" w:hAnsi="仿宋_GB2312" w:eastAsia="仿宋_GB2312" w:cs="仿宋_GB2312"/>
                <w:spacing w:val="-114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公示材料、代办授权委托书</w:t>
            </w:r>
            <w:r>
              <w:rPr>
                <w:rFonts w:hint="eastAsia" w:ascii="仿宋_GB2312" w:hAnsi="仿宋_GB2312" w:eastAsia="仿宋_GB2312" w:cs="仿宋_GB2312"/>
                <w:spacing w:val="-114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和证件复印件等）</w:t>
            </w:r>
          </w:p>
        </w:tc>
        <w:tc>
          <w:tcPr>
            <w:tcW w:w="1560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5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5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94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545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5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5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94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545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5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5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94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545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5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5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94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545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5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5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94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545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5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5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994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545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5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5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94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545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5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5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94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545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5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5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367" w:type="dxa"/>
            <w:gridSpan w:val="5"/>
            <w:vAlign w:val="top"/>
          </w:tcPr>
          <w:p>
            <w:pPr>
              <w:spacing w:before="178" w:line="204" w:lineRule="auto"/>
              <w:ind w:firstLine="2723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共计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份，</w:t>
            </w: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页。</w:t>
            </w: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sectPr>
      <w:footerReference r:id="rId12" w:type="default"/>
      <w:pgSz w:w="11905" w:h="16840"/>
      <w:pgMar w:top="1431" w:right="1692" w:bottom="1189" w:left="1437" w:header="0" w:footer="99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7696"/>
      <w:jc w:val="lef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6"/>
        <w:position w:val="-4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3</w:t>
    </w:r>
    <w:r>
      <w:rPr>
        <w:rFonts w:ascii="Times New Roman" w:hAnsi="Times New Roman" w:eastAsia="Times New Roman" w:cs="Times New Roman"/>
        <w:spacing w:val="68"/>
        <w:w w:val="10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exact"/>
      <w:jc w:val="lef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7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7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position w:val="-4"/>
        <w:sz w:val="28"/>
        <w:szCs w:val="28"/>
      </w:rPr>
      <w:t>12</w:t>
    </w:r>
    <w:r>
      <w:rPr>
        <w:rFonts w:ascii="Times New Roman" w:hAnsi="Times New Roman" w:eastAsia="Times New Roman" w:cs="Times New Roman"/>
        <w:spacing w:val="68"/>
        <w:w w:val="10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position w:val="-4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exact"/>
      <w:jc w:val="left"/>
      <w:rPr>
        <w:rFonts w:ascii="Times New Roman" w:hAnsi="Times New Roman" w:eastAsia="Times New Roman" w:cs="Times New Roman"/>
        <w:spacing w:val="1"/>
        <w:position w:val="-4"/>
        <w:sz w:val="28"/>
        <w:szCs w:val="28"/>
      </w:rPr>
    </w:pPr>
  </w:p>
  <w:p>
    <w:pPr>
      <w:spacing w:line="189" w:lineRule="exact"/>
      <w:jc w:val="lef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position w:val="-4"/>
        <w:sz w:val="28"/>
        <w:szCs w:val="28"/>
      </w:rPr>
      <w:t>— 4</w:t>
    </w:r>
    <w:r>
      <w:rPr>
        <w:rFonts w:ascii="Times New Roman" w:hAnsi="Times New Roman" w:eastAsia="Times New Roman" w:cs="Times New Roman"/>
        <w:spacing w:val="69"/>
        <w:w w:val="10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1"/>
        <w:position w:val="-4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exact"/>
      <w:ind w:firstLine="7696"/>
      <w:jc w:val="lef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6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5</w:t>
    </w:r>
    <w:r>
      <w:rPr>
        <w:rFonts w:ascii="Times New Roman" w:hAnsi="Times New Roman" w:eastAsia="Times New Roman" w:cs="Times New Roman"/>
        <w:spacing w:val="68"/>
        <w:w w:val="10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1154"/>
      <w:jc w:val="lef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6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6</w:t>
    </w:r>
    <w:r>
      <w:rPr>
        <w:rFonts w:ascii="Times New Roman" w:hAnsi="Times New Roman" w:eastAsia="Times New Roman" w:cs="Times New Roman"/>
        <w:spacing w:val="68"/>
        <w:w w:val="10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exact"/>
      <w:ind w:firstLine="7696"/>
      <w:jc w:val="lef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4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position w:val="-4"/>
        <w:sz w:val="28"/>
        <w:szCs w:val="28"/>
      </w:rPr>
      <w:t>7</w:t>
    </w:r>
    <w:r>
      <w:rPr>
        <w:rFonts w:ascii="Times New Roman" w:hAnsi="Times New Roman" w:eastAsia="Times New Roman" w:cs="Times New Roman"/>
        <w:spacing w:val="69"/>
        <w:w w:val="10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position w:val="-4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jc w:val="lef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9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position w:val="-4"/>
        <w:sz w:val="28"/>
        <w:szCs w:val="28"/>
      </w:rPr>
      <w:t>8</w:t>
    </w:r>
    <w:r>
      <w:rPr>
        <w:rFonts w:ascii="Times New Roman" w:hAnsi="Times New Roman" w:eastAsia="Times New Roman" w:cs="Times New Roman"/>
        <w:spacing w:val="68"/>
        <w:w w:val="10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position w:val="-4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7696"/>
      <w:jc w:val="lef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6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9</w:t>
    </w:r>
    <w:r>
      <w:rPr>
        <w:rFonts w:ascii="Times New Roman" w:hAnsi="Times New Roman" w:eastAsia="Times New Roman" w:cs="Times New Roman"/>
        <w:spacing w:val="68"/>
        <w:w w:val="10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jc w:val="lef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7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7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position w:val="-4"/>
        <w:sz w:val="28"/>
        <w:szCs w:val="28"/>
      </w:rPr>
      <w:t>10</w:t>
    </w:r>
    <w:r>
      <w:rPr>
        <w:rFonts w:ascii="Times New Roman" w:hAnsi="Times New Roman" w:eastAsia="Times New Roman" w:cs="Times New Roman"/>
        <w:spacing w:val="68"/>
        <w:w w:val="10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position w:val="-4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exact"/>
      <w:ind w:firstLine="7556"/>
      <w:jc w:val="lef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7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7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position w:val="-4"/>
        <w:sz w:val="28"/>
        <w:szCs w:val="28"/>
      </w:rPr>
      <w:t>11</w:t>
    </w:r>
    <w:r>
      <w:rPr>
        <w:rFonts w:ascii="Times New Roman" w:hAnsi="Times New Roman" w:eastAsia="Times New Roman" w:cs="Times New Roman"/>
        <w:spacing w:val="68"/>
        <w:w w:val="10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position w:val="-4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DFDBB80"/>
    <w:rsid w:val="1BB716E1"/>
    <w:rsid w:val="1EF6A8AF"/>
    <w:rsid w:val="1EF7AA7E"/>
    <w:rsid w:val="1FBF4834"/>
    <w:rsid w:val="21095FC7"/>
    <w:rsid w:val="22EFFC23"/>
    <w:rsid w:val="23E91AB5"/>
    <w:rsid w:val="273C4546"/>
    <w:rsid w:val="296BA653"/>
    <w:rsid w:val="29AB5019"/>
    <w:rsid w:val="2C5F25E1"/>
    <w:rsid w:val="2DFFDCF5"/>
    <w:rsid w:val="2F7DD2FA"/>
    <w:rsid w:val="2FF9FEA1"/>
    <w:rsid w:val="2FFF4B82"/>
    <w:rsid w:val="33FFBB87"/>
    <w:rsid w:val="365C3702"/>
    <w:rsid w:val="36FFBB8D"/>
    <w:rsid w:val="3AEFFCF0"/>
    <w:rsid w:val="3B1D5786"/>
    <w:rsid w:val="3BDEC73A"/>
    <w:rsid w:val="3BEF1724"/>
    <w:rsid w:val="3DF7C2A4"/>
    <w:rsid w:val="3FD744B3"/>
    <w:rsid w:val="3FF3250E"/>
    <w:rsid w:val="3FF3F5DD"/>
    <w:rsid w:val="4F4AF677"/>
    <w:rsid w:val="4FA753EB"/>
    <w:rsid w:val="54779FF0"/>
    <w:rsid w:val="567EB8F1"/>
    <w:rsid w:val="56FF8D01"/>
    <w:rsid w:val="5CEFE76B"/>
    <w:rsid w:val="5EDF1B5D"/>
    <w:rsid w:val="5F7D8773"/>
    <w:rsid w:val="5FA9F957"/>
    <w:rsid w:val="5FCF310E"/>
    <w:rsid w:val="5FEF6CB0"/>
    <w:rsid w:val="5FFB0D9F"/>
    <w:rsid w:val="6A644AFD"/>
    <w:rsid w:val="6DFFEC17"/>
    <w:rsid w:val="6E9F04E3"/>
    <w:rsid w:val="6EFF805E"/>
    <w:rsid w:val="6F5E88F8"/>
    <w:rsid w:val="71FFD8B5"/>
    <w:rsid w:val="73F95F6E"/>
    <w:rsid w:val="77CF87DD"/>
    <w:rsid w:val="77FDBF7F"/>
    <w:rsid w:val="787F6682"/>
    <w:rsid w:val="7A76B652"/>
    <w:rsid w:val="7AF4BF0B"/>
    <w:rsid w:val="7AF5B39E"/>
    <w:rsid w:val="7AFF700C"/>
    <w:rsid w:val="7B4D4FED"/>
    <w:rsid w:val="7B4FD771"/>
    <w:rsid w:val="7B544CAB"/>
    <w:rsid w:val="7BFCB7DC"/>
    <w:rsid w:val="7C3FCD3E"/>
    <w:rsid w:val="7CE7122C"/>
    <w:rsid w:val="7D7F0FA3"/>
    <w:rsid w:val="7DB7A0FF"/>
    <w:rsid w:val="7DBF4A21"/>
    <w:rsid w:val="7E6EB4A0"/>
    <w:rsid w:val="7E9B18B4"/>
    <w:rsid w:val="7EEF0EC4"/>
    <w:rsid w:val="7F697ED9"/>
    <w:rsid w:val="7FBE472A"/>
    <w:rsid w:val="7FDEB276"/>
    <w:rsid w:val="7FFCB904"/>
    <w:rsid w:val="7FFD7C0C"/>
    <w:rsid w:val="7FFF0492"/>
    <w:rsid w:val="8FAB762A"/>
    <w:rsid w:val="9B7EBB26"/>
    <w:rsid w:val="9BCB3581"/>
    <w:rsid w:val="9EFF6AD8"/>
    <w:rsid w:val="AA7B8479"/>
    <w:rsid w:val="BBE3ABEA"/>
    <w:rsid w:val="BBEF34B9"/>
    <w:rsid w:val="BBFB2E9D"/>
    <w:rsid w:val="BBFD69FD"/>
    <w:rsid w:val="BD1F7C87"/>
    <w:rsid w:val="BFEC224B"/>
    <w:rsid w:val="C3FAADC3"/>
    <w:rsid w:val="C6DE3606"/>
    <w:rsid w:val="CD770873"/>
    <w:rsid w:val="D79FE6E6"/>
    <w:rsid w:val="D7FE0108"/>
    <w:rsid w:val="DBBF2207"/>
    <w:rsid w:val="DC3EEF60"/>
    <w:rsid w:val="DCFF02D6"/>
    <w:rsid w:val="DEA957C8"/>
    <w:rsid w:val="DF7D7ED3"/>
    <w:rsid w:val="E75FE9E1"/>
    <w:rsid w:val="E7AF7C43"/>
    <w:rsid w:val="EB7F23C2"/>
    <w:rsid w:val="EEF7CFDD"/>
    <w:rsid w:val="EEF86B25"/>
    <w:rsid w:val="EF3FEEAB"/>
    <w:rsid w:val="EF6F6B46"/>
    <w:rsid w:val="EFFB31A4"/>
    <w:rsid w:val="EFFF4C3E"/>
    <w:rsid w:val="F5FEDA0C"/>
    <w:rsid w:val="F642F292"/>
    <w:rsid w:val="F6AA342C"/>
    <w:rsid w:val="F73FFFE5"/>
    <w:rsid w:val="F79FF6BF"/>
    <w:rsid w:val="F7BFCAF7"/>
    <w:rsid w:val="F7EE66A3"/>
    <w:rsid w:val="F7FF195F"/>
    <w:rsid w:val="F7FF7571"/>
    <w:rsid w:val="FB1DFEF6"/>
    <w:rsid w:val="FB77CFFD"/>
    <w:rsid w:val="FBF78518"/>
    <w:rsid w:val="FBF93FF0"/>
    <w:rsid w:val="FBFE0DDA"/>
    <w:rsid w:val="FCFFBCEB"/>
    <w:rsid w:val="FDF64F8A"/>
    <w:rsid w:val="FDF79583"/>
    <w:rsid w:val="FEFF045E"/>
    <w:rsid w:val="FF32F1DF"/>
    <w:rsid w:val="FF6FC3D6"/>
    <w:rsid w:val="FF7FC21C"/>
    <w:rsid w:val="FFD42620"/>
    <w:rsid w:val="FFDFDE5B"/>
    <w:rsid w:val="FFFD18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3.png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106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2021-09-24T16:05:00Z</dcterms:created>
  <dc:creator>founder</dc:creator>
  <cp:lastModifiedBy>訫铕♂鎍屬℡</cp:lastModifiedBy>
  <dcterms:modified xsi:type="dcterms:W3CDTF">2023-12-23T02:37:06Z</dcterms:modified>
  <dc:title>Microsoft Word - 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0CF69A01CE3140EBA94F5269058624F2_13</vt:lpwstr>
  </property>
</Properties>
</file>