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sz w:val="32"/>
          <w:szCs w:val="32"/>
          <w:u w:val="none"/>
          <w:lang w:val="en-US" w:eastAsia="zh-CN"/>
        </w:rPr>
        <w:t>恢复户口办事指南</w:t>
      </w:r>
    </w:p>
    <w:tbl>
      <w:tblPr>
        <w:tblStyle w:val="4"/>
        <w:tblW w:w="91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0"/>
        <w:gridCol w:w="6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6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原已登记常住户口，因错误注销、长期外出（含婚嫁未迁）注销、计算机信息丢失等原因造成的无户口人员恢复户口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受理部门</w:t>
            </w:r>
          </w:p>
        </w:tc>
        <w:tc>
          <w:tcPr>
            <w:tcW w:w="6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户口所在地公安派出所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办理条件</w:t>
            </w:r>
          </w:p>
        </w:tc>
        <w:tc>
          <w:tcPr>
            <w:tcW w:w="6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原已登记常住户口，因错误注销、长期外出（含婚嫁未迁）注销、计算机信息丢失等原因造成的无户口人员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办理流程</w:t>
            </w:r>
          </w:p>
        </w:tc>
        <w:tc>
          <w:tcPr>
            <w:tcW w:w="6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1、1：1.受理：查验证件、证明材料；不符合条件的说明理由，进行一次性告知并出具书面告知书；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2.审查：对当事人提交的证件、证明材料等进行审查，符合迁入条件的，予以审核办理；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3.办结：对当事人符合条件的审核办结。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所需材料</w:t>
            </w:r>
          </w:p>
        </w:tc>
        <w:tc>
          <w:tcPr>
            <w:tcW w:w="6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、原《居民户口簿》、《居民身份证》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 xml:space="preserve">、申请书； 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、原《户口底册》复印件或者户籍资料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收费依据以及标准</w:t>
            </w:r>
          </w:p>
        </w:tc>
        <w:tc>
          <w:tcPr>
            <w:tcW w:w="6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无</w:t>
            </w:r>
          </w:p>
        </w:tc>
      </w:tr>
    </w:tbl>
    <w:p/>
    <w:p/>
    <w:p/>
    <w:tbl>
      <w:tblPr>
        <w:tblStyle w:val="4"/>
        <w:tblW w:w="90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6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bookmarkStart w:id="0" w:name="_GoBack"/>
            <w:bookmarkEnd w:id="0"/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刑满释放人员恢复户口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受理部门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户口所在地公安派出所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办理条件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  <w:r>
              <w:rPr>
                <w:rStyle w:val="8"/>
                <w:lang w:val="en-US" w:eastAsia="zh-CN" w:bidi="ar"/>
              </w:rPr>
              <w:t>、公民在</w:t>
            </w:r>
            <w:r>
              <w:rPr>
                <w:rStyle w:val="9"/>
                <w:rFonts w:eastAsia="宋体"/>
                <w:lang w:val="en-US" w:eastAsia="zh-CN" w:bidi="ar"/>
              </w:rPr>
              <w:t>2003</w:t>
            </w:r>
            <w:r>
              <w:rPr>
                <w:rStyle w:val="8"/>
                <w:lang w:val="en-US" w:eastAsia="zh-CN" w:bidi="ar"/>
              </w:rPr>
              <w:t>年</w:t>
            </w:r>
            <w:r>
              <w:rPr>
                <w:rStyle w:val="9"/>
                <w:rFonts w:eastAsia="宋体"/>
                <w:lang w:val="en-US" w:eastAsia="zh-CN" w:bidi="ar"/>
              </w:rPr>
              <w:t>8</w:t>
            </w:r>
            <w:r>
              <w:rPr>
                <w:rStyle w:val="8"/>
                <w:lang w:val="en-US" w:eastAsia="zh-CN" w:bidi="ar"/>
              </w:rPr>
              <w:t>月以前因判刑已被注销户口的，在刑满释放或者假释后，应当持监狱管理部门开具的《释放证》或者《假释通知书》，向原户口注销地公安派出所申报恢复户口登记。在家庭变迁地恢复户口的，还应当提交原户口注销地公安派出所出具的《户口注销证明》，向家庭变迁地公安派出所申报。证明材料遗失的，以人民法院判决（裁定、决定）书、监狱管理部门出具证明、原户口注销档案资料为依据。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9"/>
                <w:rFonts w:eastAsia="宋体"/>
                <w:lang w:val="en-US" w:eastAsia="zh-CN" w:bidi="ar"/>
              </w:rPr>
              <w:t>2</w:t>
            </w:r>
            <w:r>
              <w:rPr>
                <w:rStyle w:val="8"/>
                <w:lang w:val="en-US" w:eastAsia="zh-CN" w:bidi="ar"/>
              </w:rPr>
              <w:t>、公民因判刑已被注销户口，现被监外执行要求恢复户口的，应当提交人民法院判决、裁定、决定书或者监狱管理机关批准保外就医的决定等，向原户口注销地公安派出所申报恢复户口登记。申请在家庭变迁地恢复户口的，还应当提交原户口注销地公安派出所出具的《户口注销证明》。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9"/>
                <w:rFonts w:eastAsia="宋体"/>
                <w:lang w:val="en-US" w:eastAsia="zh-CN" w:bidi="ar"/>
              </w:rPr>
              <w:t>3</w:t>
            </w:r>
            <w:r>
              <w:rPr>
                <w:rStyle w:val="8"/>
                <w:lang w:val="en-US" w:eastAsia="zh-CN" w:bidi="ar"/>
              </w:rPr>
              <w:t>、公民因判刑已被注销户口，监外执行要求恢复户口的，应当提交人民法院判决、裁定、决定书或者监狱管理机关批准保外就医的决定等，向原户口注销地公安派出所提出申请，经县级公安机关核准后办理恢复户口。申请在家庭变迁地恢复户口的，还应当提交原户口注销地公安派出所出具的《户口注销证明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办理流程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  <w:r>
              <w:rPr>
                <w:rStyle w:val="8"/>
                <w:lang w:val="en-US" w:eastAsia="zh-CN" w:bidi="ar"/>
              </w:rPr>
              <w:t>、受理：查验证件、证明材料；不符合条件的说明理由，进行一次性告知并出具书面告知书；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9"/>
                <w:rFonts w:eastAsia="宋体"/>
                <w:lang w:val="en-US" w:eastAsia="zh-CN" w:bidi="ar"/>
              </w:rPr>
              <w:t>2.</w:t>
            </w:r>
            <w:r>
              <w:rPr>
                <w:rStyle w:val="8"/>
                <w:lang w:val="en-US" w:eastAsia="zh-CN" w:bidi="ar"/>
              </w:rPr>
              <w:t>审查：对当事人提交的证件、证明材料等进行审查，符合迁入条件的，予以审核办理；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9"/>
                <w:rFonts w:eastAsia="宋体"/>
                <w:lang w:val="en-US" w:eastAsia="zh-CN" w:bidi="ar"/>
              </w:rPr>
              <w:t>3.</w:t>
            </w:r>
            <w:r>
              <w:rPr>
                <w:rStyle w:val="8"/>
                <w:lang w:val="en-US" w:eastAsia="zh-CN" w:bidi="ar"/>
              </w:rPr>
              <w:t>办结：对当事人符合条件的审核办结。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所需材料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1、《释放证》或者《假释通知书》；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2、人民法院判决、裁定、决定书或者监狱管理机关批准保外就医的决定；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3、《居民户口簿》；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4、《居民身份证》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收费依据以及标准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6"/>
          <w:szCs w:val="26"/>
          <w:u w:val="none"/>
          <w:lang w:val="en-US" w:eastAsia="zh-CN" w:bidi="ar"/>
        </w:rPr>
        <w:br w:type="page"/>
      </w:r>
    </w:p>
    <w:tbl>
      <w:tblPr>
        <w:tblStyle w:val="4"/>
        <w:tblW w:w="90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95"/>
        <w:gridCol w:w="597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6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转业、复员、退伍军人恢复户口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受理部门</w:t>
            </w:r>
          </w:p>
        </w:tc>
        <w:tc>
          <w:tcPr>
            <w:tcW w:w="6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户口所在地公安派出所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办理条件</w:t>
            </w:r>
          </w:p>
        </w:tc>
        <w:tc>
          <w:tcPr>
            <w:tcW w:w="6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军队转业干部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办理流程</w:t>
            </w:r>
          </w:p>
        </w:tc>
        <w:tc>
          <w:tcPr>
            <w:tcW w:w="6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</w:t>
            </w:r>
            <w:r>
              <w:rPr>
                <w:rStyle w:val="10"/>
                <w:lang w:val="en-US" w:eastAsia="zh-CN" w:bidi="ar"/>
              </w:rPr>
              <w:t>受理：查验证件、证明材料；不符合条件的说明理由，进行一次性告知并出具书面告知书；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</w:t>
            </w:r>
            <w:r>
              <w:rPr>
                <w:rStyle w:val="10"/>
                <w:lang w:val="en-US" w:eastAsia="zh-CN" w:bidi="ar"/>
              </w:rPr>
              <w:t>审查：对当事人提交的证件、证明材料等进行审查，符合迁入条件的，予以审核办理；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</w:t>
            </w:r>
            <w:r>
              <w:rPr>
                <w:rStyle w:val="10"/>
                <w:lang w:val="en-US" w:eastAsia="zh-CN" w:bidi="ar"/>
              </w:rPr>
              <w:t>办结：对当事人符合条件的审核办结，现场办结。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所需材料</w:t>
            </w:r>
          </w:p>
        </w:tc>
        <w:tc>
          <w:tcPr>
            <w:tcW w:w="6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1.《关于申请_____同志落户涵》；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2.接收单位行政介绍信复印件（加盖接收单位公章）；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3.《转业证》；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4.《居民身份证》；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5.《户口注销证明》；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6.被投靠人《户口簿》；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7.《结婚证》。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其中，自主择业的提供《军队转业干部落户审批表》代替1、2。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收费依据以及标准</w:t>
            </w:r>
          </w:p>
        </w:tc>
        <w:tc>
          <w:tcPr>
            <w:tcW w:w="6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0" w:type="dxa"/>
          <w:trHeight w:val="255" w:hRule="atLeast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6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不合格退出现役或被部队开除军籍（除名）恢复户口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受理部门</w:t>
            </w:r>
          </w:p>
        </w:tc>
        <w:tc>
          <w:tcPr>
            <w:tcW w:w="6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户口所在地公安派出所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9" w:hRule="atLeast"/>
        </w:trPr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办理条件</w:t>
            </w:r>
          </w:p>
        </w:tc>
        <w:tc>
          <w:tcPr>
            <w:tcW w:w="6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军人因不合格退出现役的，应当持现役部队政工部门出具的证明（经县级人武部门确认盖章），回原户口注销地公安派出所申报恢复户口登记。被部队开除军籍或者除名的，提交部队师（旅）以上机关出具的证明（经县级人武部门确认盖章），向原户口注销地公安派出所申报恢复户口登记。家庭住址变迁的，向现家庭所在地公安派出所申报，并提交原户口注销地公安派出所出具的《户口注销证明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办理流程</w:t>
            </w:r>
          </w:p>
        </w:tc>
        <w:tc>
          <w:tcPr>
            <w:tcW w:w="6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受理：查验证件、证明材料；不符合条件的说明理由，进行一次性告知并出具书面告知书；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审查：对当事人提交的证件、证明材料等进行审查，符合迁入条件的，予以审核办理；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办结：对当事人符合条件的审核办结，现场办结。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所需材料</w:t>
            </w:r>
          </w:p>
        </w:tc>
        <w:tc>
          <w:tcPr>
            <w:tcW w:w="6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、现役部队政工部门出具的证明（经县级人武部门确认盖章）或部队师（旅）以上机关出具的证明（经县级人武部门确认盖章）；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、《居民身份证》；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、申请书；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、落户方《居民户口簿》。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收费依据以及标准</w:t>
            </w:r>
          </w:p>
        </w:tc>
        <w:tc>
          <w:tcPr>
            <w:tcW w:w="6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无</w:t>
            </w:r>
          </w:p>
        </w:tc>
      </w:tr>
    </w:tbl>
    <w:p/>
    <w:p/>
    <w:p/>
    <w:p/>
    <w:p/>
    <w:p/>
    <w:p/>
    <w:p/>
    <w:p/>
    <w:tbl>
      <w:tblPr>
        <w:tblStyle w:val="4"/>
        <w:tblW w:w="800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5"/>
        <w:gridCol w:w="5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5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宣告失踪或者死亡注销户口后重新出现恢复户口登记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受理部门</w:t>
            </w:r>
          </w:p>
        </w:tc>
        <w:tc>
          <w:tcPr>
            <w:tcW w:w="5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户口所在地公安派出所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办理条件</w:t>
            </w:r>
          </w:p>
        </w:tc>
        <w:tc>
          <w:tcPr>
            <w:tcW w:w="5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公民经人民法院宣告失踪或者宣告死亡被注销户口后重新出现的，应当提交人民法院撤销宣告裁定书，向原户籍所在地公安派出所申报恢复户口登记。家庭住址变迁的，向现家庭所在地公安派出所申报，并提交原户口注销地公安派出所出具的《户口注销证明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办理流程</w:t>
            </w:r>
          </w:p>
        </w:tc>
        <w:tc>
          <w:tcPr>
            <w:tcW w:w="5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受理：查验证件、证明材料；不符合条件的说明理由，进行一次性告知并出具书面告知书；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审查：对当事人提交的证件、证明材料等进行审查，符合迁入条件的，予以审核办理；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办结：对当事人符合条件的审核办结，现场办结。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所需材料</w:t>
            </w:r>
          </w:p>
        </w:tc>
        <w:tc>
          <w:tcPr>
            <w:tcW w:w="5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、人民法院撤销宣告裁定书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、申请书；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、落户方《居民户口簿》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收费依据以及标准</w:t>
            </w:r>
          </w:p>
        </w:tc>
        <w:tc>
          <w:tcPr>
            <w:tcW w:w="5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无</w:t>
            </w:r>
          </w:p>
        </w:tc>
      </w:tr>
    </w:tbl>
    <w:p/>
    <w:p/>
    <w:p/>
    <w:p/>
    <w:tbl>
      <w:tblPr>
        <w:tblStyle w:val="4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5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持证未落户在原迁出地恢复户口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受理部门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户口所在地公安派出所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办理条件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公民持有户口迁移证件已经过期的，不符合现行迁移政策的，原迁出地（属院校毕业生的为原籍地）公安机关应当准予其恢复户口。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办理流程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受理：查验证件、证明材料；不符合条件的说明理由，进行一次性告知并出具书面告知书；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1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审查：对当事人提交的证件、证明材料等进行审查，符合条件的，予以审核办理；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1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办结：对当事人符合条件的审核办结。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所需材料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60" w:afterAutospacing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、《户口迁移证》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、《居民户口簿》《居民身份证》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、申请报告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收费依据以及标准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无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bidi w:val="0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MGI1ZWRkOTkxMTc0MWMyYzY3N2IwNmFjMDYwZWMifQ=="/>
  </w:docVars>
  <w:rsids>
    <w:rsidRoot w:val="00000000"/>
    <w:rsid w:val="1B6E3E32"/>
    <w:rsid w:val="23407972"/>
    <w:rsid w:val="28724FDD"/>
    <w:rsid w:val="2A082437"/>
    <w:rsid w:val="2A50215A"/>
    <w:rsid w:val="330B0AAF"/>
    <w:rsid w:val="35B46097"/>
    <w:rsid w:val="4FEB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autoRedefine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7">
    <w:name w:val="font41"/>
    <w:basedOn w:val="5"/>
    <w:autoRedefine/>
    <w:qFormat/>
    <w:uiPriority w:val="0"/>
    <w:rPr>
      <w:rFonts w:hint="default" w:ascii="Arial" w:hAnsi="Arial" w:cs="Arial"/>
      <w:color w:val="000000"/>
      <w:sz w:val="26"/>
      <w:szCs w:val="26"/>
      <w:u w:val="none"/>
    </w:rPr>
  </w:style>
  <w:style w:type="character" w:customStyle="1" w:styleId="8">
    <w:name w:val="font51"/>
    <w:basedOn w:val="5"/>
    <w:autoRedefine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9">
    <w:name w:val="font11"/>
    <w:basedOn w:val="5"/>
    <w:autoRedefine/>
    <w:qFormat/>
    <w:uiPriority w:val="0"/>
    <w:rPr>
      <w:rFonts w:hint="default" w:ascii="Arial" w:hAnsi="Arial" w:cs="Arial"/>
      <w:color w:val="000000"/>
      <w:sz w:val="26"/>
      <w:szCs w:val="26"/>
      <w:u w:val="none"/>
    </w:rPr>
  </w:style>
  <w:style w:type="character" w:customStyle="1" w:styleId="10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1">
    <w:name w:val="font21"/>
    <w:basedOn w:val="5"/>
    <w:autoRedefine/>
    <w:qFormat/>
    <w:uiPriority w:val="0"/>
    <w:rPr>
      <w:rFonts w:hint="default" w:ascii="Arial" w:hAnsi="Arial" w:cs="Arial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1979</Words>
  <Characters>2007</Characters>
  <Lines>0</Lines>
  <Paragraphs>0</Paragraphs>
  <TotalTime>0</TotalTime>
  <ScaleCrop>false</ScaleCrop>
  <LinksUpToDate>false</LinksUpToDate>
  <CharactersWithSpaces>2024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2023-12-26T05:08:00Z</dcterms:created>
  <dc:creator>Administrator</dc:creator>
  <cp:lastModifiedBy>明月</cp:lastModifiedBy>
  <dcterms:modified xsi:type="dcterms:W3CDTF">2023-12-26T06:54:09Z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BF9553E99E66479E8E01691ED695E98A_12</vt:lpwstr>
  </property>
</Properties>
</file>