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粗黑宋简体" w:hAnsi="方正粗黑宋简体" w:eastAsia="方正粗黑宋简体" w:cs="方正粗黑宋简体"/>
          <w:color w:val="FF0000"/>
          <w:spacing w:val="57"/>
          <w:sz w:val="60"/>
          <w:szCs w:val="60"/>
        </w:rPr>
      </w:pPr>
      <w:r>
        <w:rPr>
          <w:rFonts w:hint="eastAsia" w:ascii="方正粗黑宋简体" w:hAnsi="方正粗黑宋简体" w:eastAsia="方正粗黑宋简体" w:cs="方正粗黑宋简体"/>
          <w:color w:val="FF0000"/>
          <w:spacing w:val="57"/>
          <w:sz w:val="60"/>
          <w:szCs w:val="60"/>
        </w:rPr>
        <w:t>睢县</w:t>
      </w:r>
      <w:r>
        <w:rPr>
          <w:rFonts w:hint="eastAsia" w:ascii="方正粗黑宋简体" w:hAnsi="方正粗黑宋简体" w:eastAsia="方正粗黑宋简体" w:cs="方正粗黑宋简体"/>
          <w:color w:val="FF0000"/>
          <w:spacing w:val="57"/>
          <w:sz w:val="60"/>
          <w:szCs w:val="60"/>
          <w:lang w:val="en-US" w:eastAsia="zh-CN"/>
        </w:rPr>
        <w:t>涧岗</w:t>
      </w:r>
      <w:r>
        <w:rPr>
          <w:rFonts w:hint="eastAsia" w:ascii="方正粗黑宋简体" w:hAnsi="方正粗黑宋简体" w:eastAsia="方正粗黑宋简体" w:cs="方正粗黑宋简体"/>
          <w:color w:val="FF0000"/>
          <w:spacing w:val="57"/>
          <w:sz w:val="60"/>
          <w:szCs w:val="60"/>
        </w:rPr>
        <w:t>乡应急管理工作</w:t>
      </w:r>
    </w:p>
    <w:p>
      <w:pPr>
        <w:jc w:val="center"/>
        <w:rPr>
          <w:rFonts w:hint="eastAsia" w:ascii="方正粗黑宋简体" w:hAnsi="方正粗黑宋简体" w:eastAsia="方正粗黑宋简体" w:cs="方正粗黑宋简体"/>
          <w:color w:val="FF0000"/>
          <w:spacing w:val="113"/>
          <w:szCs w:val="21"/>
        </w:rPr>
      </w:pPr>
    </w:p>
    <w:p>
      <w:pPr>
        <w:jc w:val="center"/>
        <w:rPr>
          <w:rFonts w:hint="eastAsia" w:ascii="宋体" w:hAnsi="宋体" w:cs="宋体"/>
          <w:b/>
          <w:bCs/>
          <w:kern w:val="0"/>
          <w:sz w:val="36"/>
          <w:szCs w:val="36"/>
        </w:rPr>
      </w:pPr>
      <w:r>
        <w:rPr>
          <w:rFonts w:hint="eastAsia" w:ascii="宋体" w:hAnsi="宋体" w:cs="宋体"/>
          <w:b/>
          <w:bCs/>
          <w:color w:val="FF0000"/>
          <w:sz w:val="132"/>
          <w:szCs w:val="132"/>
        </w:rPr>
        <w:t>简  报</w:t>
      </w:r>
    </w:p>
    <w:p>
      <w:pPr>
        <w:rPr>
          <w:rFonts w:hint="eastAsia" w:ascii="仿宋_GB2312" w:hAnsi="Courier New" w:eastAsia="仿宋_GB2312"/>
          <w:kern w:val="0"/>
          <w:szCs w:val="21"/>
        </w:rPr>
      </w:pPr>
    </w:p>
    <w:p>
      <w:pPr>
        <w:rPr>
          <w:rFonts w:hint="eastAsia" w:ascii="宋体" w:hAnsi="宋体"/>
          <w:sz w:val="28"/>
          <w:szCs w:val="28"/>
        </w:rPr>
      </w:pPr>
      <w:r>
        <w:rPr>
          <w:rFonts w:hint="eastAsia" w:ascii="仿宋_GB2312" w:hAnsi="宋体"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373380</wp:posOffset>
                </wp:positionV>
                <wp:extent cx="5422900" cy="22860"/>
                <wp:effectExtent l="0" t="13970" r="6350" b="20320"/>
                <wp:wrapNone/>
                <wp:docPr id="2" name="直接连接符 2"/>
                <wp:cNvGraphicFramePr/>
                <a:graphic xmlns:a="http://schemas.openxmlformats.org/drawingml/2006/main">
                  <a:graphicData uri="http://schemas.microsoft.com/office/word/2010/wordprocessingShape">
                    <wps:wsp>
                      <wps:cNvCnPr/>
                      <wps:spPr>
                        <a:xfrm flipV="1">
                          <a:off x="0" y="0"/>
                          <a:ext cx="5422900" cy="2286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25pt;margin-top:29.4pt;height:1.8pt;width:427pt;z-index:251659264;mso-width-relative:page;mso-height-relative:page;" filled="f" stroked="t" coordsize="21600,21600" o:gfxdata="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cIraF2gAAAAkBAAAPAAAAAAAAAAEAIAAAACIAAABk&#10;cnMvZG93bnJldi54bWxQSwECFAAUAAAACACHTuJAW1zMpwQCAADzAwAADgAAAAAAAAABACAAAAAp&#10;AQAAZHJzL2Uyb0RvYy54bWxQSwUGAAAAAAYABgBZAQAAnwUAAAAA&#10;">
                <v:fill on="f" focussize="0,0"/>
                <v:stroke weight="2.25pt" color="#FF0000" joinstyle="round"/>
                <v:imagedata o:title=""/>
                <o:lock v:ext="edit" aspectratio="f"/>
              </v:line>
            </w:pict>
          </mc:Fallback>
        </mc:AlternateContent>
      </w:r>
      <w:r>
        <w:rPr>
          <w:rFonts w:hint="eastAsia" w:ascii="楷体" w:hAnsi="楷体" w:eastAsia="楷体" w:cs="楷体"/>
          <w:sz w:val="28"/>
          <w:szCs w:val="28"/>
        </w:rPr>
        <w:t>睢县</w:t>
      </w:r>
      <w:r>
        <w:rPr>
          <w:rFonts w:hint="eastAsia" w:ascii="楷体" w:hAnsi="楷体" w:eastAsia="楷体" w:cs="楷体"/>
          <w:sz w:val="28"/>
          <w:szCs w:val="28"/>
          <w:lang w:val="en-US" w:eastAsia="zh-CN"/>
        </w:rPr>
        <w:t>涧岗</w:t>
      </w:r>
      <w:r>
        <w:rPr>
          <w:rFonts w:hint="eastAsia" w:ascii="楷体" w:hAnsi="楷体" w:eastAsia="楷体" w:cs="楷体"/>
          <w:sz w:val="28"/>
          <w:szCs w:val="28"/>
        </w:rPr>
        <w:t>乡应急管理办公室                 202</w:t>
      </w:r>
      <w:r>
        <w:rPr>
          <w:rFonts w:hint="eastAsia" w:ascii="楷体" w:hAnsi="楷体" w:eastAsia="楷体" w:cs="楷体"/>
          <w:sz w:val="28"/>
          <w:szCs w:val="28"/>
          <w:lang w:val="en-US" w:eastAsia="zh-CN"/>
        </w:rPr>
        <w:t>3</w:t>
      </w:r>
      <w:r>
        <w:rPr>
          <w:rFonts w:hint="eastAsia" w:ascii="楷体" w:hAnsi="楷体" w:eastAsia="楷体" w:cs="楷体"/>
          <w:sz w:val="28"/>
          <w:szCs w:val="28"/>
        </w:rPr>
        <w:t>年</w:t>
      </w:r>
      <w:r>
        <w:rPr>
          <w:rFonts w:hint="eastAsia" w:ascii="楷体" w:hAnsi="楷体" w:eastAsia="楷体" w:cs="楷体"/>
          <w:sz w:val="28"/>
          <w:szCs w:val="28"/>
          <w:lang w:val="en-US" w:eastAsia="zh-CN"/>
        </w:rPr>
        <w:t>11</w:t>
      </w:r>
      <w:r>
        <w:rPr>
          <w:rFonts w:hint="eastAsia" w:ascii="楷体" w:hAnsi="楷体" w:eastAsia="楷体" w:cs="楷体"/>
          <w:sz w:val="28"/>
          <w:szCs w:val="28"/>
        </w:rPr>
        <w:t>月</w:t>
      </w:r>
    </w:p>
    <w:p>
      <w:pPr>
        <w:pStyle w:val="4"/>
        <w:widowControl/>
        <w:spacing w:before="0" w:beforeAutospacing="0" w:after="0" w:afterAutospacing="0"/>
        <w:jc w:val="both"/>
        <w:rPr>
          <w:rFonts w:hint="eastAsia" w:ascii="黑体" w:hAnsi="黑体" w:eastAsia="黑体" w:cs="黑体"/>
          <w:color w:val="575757"/>
          <w:spacing w:val="15"/>
          <w:sz w:val="44"/>
          <w:szCs w:val="44"/>
          <w:lang w:val="en-US" w:eastAsia="zh-CN"/>
        </w:rPr>
      </w:pPr>
    </w:p>
    <w:p>
      <w:pPr>
        <w:pStyle w:val="4"/>
        <w:widowControl/>
        <w:spacing w:before="0" w:beforeAutospacing="0" w:after="0" w:afterAutospacing="0"/>
        <w:jc w:val="center"/>
        <w:rPr>
          <w:rFonts w:hint="eastAsia" w:ascii="黑体" w:hAnsi="黑体" w:eastAsia="黑体" w:cs="黑体"/>
          <w:color w:val="575757"/>
          <w:spacing w:val="15"/>
          <w:sz w:val="44"/>
          <w:szCs w:val="44"/>
          <w:lang w:val="en-US" w:eastAsia="zh-CN"/>
        </w:rPr>
      </w:pPr>
      <w:r>
        <w:rPr>
          <w:rFonts w:hint="eastAsia" w:ascii="黑体" w:hAnsi="黑体" w:eastAsia="黑体" w:cs="黑体"/>
          <w:color w:val="575757"/>
          <w:spacing w:val="15"/>
          <w:sz w:val="44"/>
          <w:szCs w:val="44"/>
          <w:lang w:val="en-US" w:eastAsia="zh-CN"/>
        </w:rPr>
        <w:t>涧岗</w:t>
      </w:r>
      <w:r>
        <w:rPr>
          <w:rFonts w:hint="eastAsia" w:ascii="黑体" w:hAnsi="黑体" w:eastAsia="黑体" w:cs="黑体"/>
          <w:color w:val="575757"/>
          <w:spacing w:val="15"/>
          <w:sz w:val="44"/>
          <w:szCs w:val="44"/>
        </w:rPr>
        <w:t>乡</w:t>
      </w:r>
      <w:r>
        <w:rPr>
          <w:rFonts w:hint="eastAsia" w:ascii="黑体" w:hAnsi="黑体" w:eastAsia="黑体" w:cs="黑体"/>
          <w:color w:val="575757"/>
          <w:spacing w:val="15"/>
          <w:sz w:val="44"/>
          <w:szCs w:val="44"/>
          <w:lang w:eastAsia="zh-CN"/>
        </w:rPr>
        <w:t>开展应急队员应急演练活动</w:t>
      </w:r>
    </w:p>
    <w:p>
      <w:pPr>
        <w:pStyle w:val="4"/>
        <w:widowControl/>
        <w:spacing w:before="0" w:beforeAutospacing="0" w:after="0" w:afterAutospacing="0"/>
        <w:ind w:firstLine="700" w:firstLineChars="200"/>
        <w:rPr>
          <w:rFonts w:hint="eastAsia" w:ascii="仿宋" w:hAnsi="仿宋" w:eastAsia="仿宋" w:cs="仿宋"/>
          <w:color w:val="575757"/>
          <w:spacing w:val="15"/>
          <w:sz w:val="32"/>
          <w:szCs w:val="32"/>
        </w:rPr>
      </w:pPr>
    </w:p>
    <w:p>
      <w:pPr>
        <w:pStyle w:val="4"/>
        <w:widowControl/>
        <w:spacing w:before="0" w:beforeAutospacing="0" w:after="0" w:afterAutospacing="0"/>
        <w:ind w:firstLine="700" w:firstLineChars="200"/>
        <w:jc w:val="left"/>
        <w:rPr>
          <w:rFonts w:hint="eastAsia" w:asciiTheme="minorEastAsia" w:hAnsiTheme="minorEastAsia" w:eastAsiaTheme="minorEastAsia" w:cstheme="minorEastAsia"/>
          <w:color w:val="575757"/>
          <w:spacing w:val="15"/>
          <w:sz w:val="32"/>
          <w:szCs w:val="32"/>
          <w:lang w:val="en-US" w:eastAsia="zh-CN"/>
        </w:rPr>
      </w:pPr>
      <w:r>
        <w:rPr>
          <w:rFonts w:hint="eastAsia" w:asciiTheme="minorEastAsia" w:hAnsiTheme="minorEastAsia" w:eastAsiaTheme="minorEastAsia" w:cstheme="minorEastAsia"/>
          <w:color w:val="575757"/>
          <w:spacing w:val="15"/>
          <w:sz w:val="32"/>
          <w:szCs w:val="32"/>
          <w:lang w:val="en-US" w:eastAsia="zh-CN"/>
        </w:rPr>
        <w:t>11</w:t>
      </w:r>
      <w:r>
        <w:rPr>
          <w:rFonts w:hint="eastAsia" w:asciiTheme="minorEastAsia" w:hAnsiTheme="minorEastAsia" w:eastAsiaTheme="minorEastAsia" w:cstheme="minorEastAsia"/>
          <w:color w:val="575757"/>
          <w:spacing w:val="15"/>
          <w:sz w:val="32"/>
          <w:szCs w:val="32"/>
        </w:rPr>
        <w:t>月</w:t>
      </w:r>
      <w:r>
        <w:rPr>
          <w:rFonts w:hint="eastAsia" w:asciiTheme="minorEastAsia" w:hAnsiTheme="minorEastAsia" w:eastAsiaTheme="minorEastAsia" w:cstheme="minorEastAsia"/>
          <w:color w:val="575757"/>
          <w:spacing w:val="15"/>
          <w:sz w:val="32"/>
          <w:szCs w:val="32"/>
          <w:lang w:val="en-US" w:eastAsia="zh-CN"/>
        </w:rPr>
        <w:t>10</w:t>
      </w:r>
      <w:r>
        <w:rPr>
          <w:rFonts w:hint="eastAsia" w:asciiTheme="minorEastAsia" w:hAnsiTheme="minorEastAsia" w:eastAsiaTheme="minorEastAsia" w:cstheme="minorEastAsia"/>
          <w:color w:val="575757"/>
          <w:spacing w:val="15"/>
          <w:sz w:val="32"/>
          <w:szCs w:val="32"/>
        </w:rPr>
        <w:t>日，</w:t>
      </w:r>
      <w:r>
        <w:rPr>
          <w:rFonts w:hint="eastAsia" w:asciiTheme="minorEastAsia" w:hAnsiTheme="minorEastAsia" w:eastAsiaTheme="minorEastAsia" w:cstheme="minorEastAsia"/>
          <w:color w:val="575757"/>
          <w:spacing w:val="15"/>
          <w:sz w:val="32"/>
          <w:szCs w:val="32"/>
          <w:lang w:val="en-US" w:eastAsia="zh-CN"/>
        </w:rPr>
        <w:t>为进一步强化应急队员应急队应急应战技能，提高应急处突能力，11月10日上午，涧岗乡人武部出动乡应急队员应急排参加涧岗乡生产安全事故应急预案演练，切实推进大型商业综合体的消防应急能力，展现了应急队员良好的整体素质和精神风貌，体现出“平时为民 战时为兵”的风采。</w:t>
      </w:r>
    </w:p>
    <w:p>
      <w:pPr>
        <w:pStyle w:val="4"/>
        <w:keepNext w:val="0"/>
        <w:keepLines w:val="0"/>
        <w:pageBreakBefore w:val="0"/>
        <w:widowControl/>
        <w:kinsoku/>
        <w:wordWrap/>
        <w:overflowPunct/>
        <w:topLinePunct w:val="0"/>
        <w:autoSpaceDE/>
        <w:autoSpaceDN/>
        <w:bidi w:val="0"/>
        <w:adjustRightInd w:val="0"/>
        <w:snapToGrid/>
        <w:spacing w:before="0" w:beforeAutospacing="0" w:after="0" w:afterAutospacing="0"/>
        <w:ind w:firstLine="700" w:firstLineChars="200"/>
        <w:textAlignment w:val="auto"/>
        <w:rPr>
          <w:rFonts w:hint="eastAsia" w:asciiTheme="minorEastAsia" w:hAnsiTheme="minorEastAsia" w:eastAsiaTheme="minorEastAsia" w:cstheme="minorEastAsia"/>
          <w:color w:val="575757"/>
          <w:spacing w:val="15"/>
          <w:sz w:val="32"/>
          <w:szCs w:val="32"/>
          <w:lang w:val="en-US" w:eastAsia="zh-CN"/>
        </w:rPr>
      </w:pPr>
      <w:r>
        <w:rPr>
          <w:rFonts w:hint="eastAsia" w:asciiTheme="minorEastAsia" w:hAnsiTheme="minorEastAsia" w:eastAsiaTheme="minorEastAsia" w:cstheme="minorEastAsia"/>
          <w:color w:val="575757"/>
          <w:spacing w:val="15"/>
          <w:sz w:val="32"/>
          <w:szCs w:val="32"/>
          <w:lang w:val="en-US" w:eastAsia="zh-CN"/>
        </w:rPr>
        <w:t>上午8点30分演练正式开始，此次演练包括灾情上报、预案启动，紧急避险、应急救援、灾民安置等环节。涧岗乡应急管理办公室、应急救援大队联合行动，面对火灾警情迅速反应及时集合，根据职责分工，展开监测、转移、救援、引导等有效处置措施。</w:t>
      </w:r>
    </w:p>
    <w:p>
      <w:pPr>
        <w:pStyle w:val="4"/>
        <w:keepNext w:val="0"/>
        <w:keepLines w:val="0"/>
        <w:pageBreakBefore w:val="0"/>
        <w:widowControl/>
        <w:kinsoku/>
        <w:wordWrap/>
        <w:overflowPunct/>
        <w:topLinePunct w:val="0"/>
        <w:autoSpaceDE/>
        <w:autoSpaceDN/>
        <w:bidi w:val="0"/>
        <w:adjustRightInd w:val="0"/>
        <w:snapToGrid/>
        <w:spacing w:before="0" w:beforeAutospacing="0" w:after="0" w:afterAutospacing="0"/>
        <w:ind w:firstLine="700" w:firstLineChars="200"/>
        <w:textAlignment w:val="auto"/>
        <w:rPr>
          <w:rFonts w:hint="eastAsia" w:asciiTheme="minorEastAsia" w:hAnsiTheme="minorEastAsia" w:eastAsiaTheme="minorEastAsia" w:cstheme="minorEastAsia"/>
          <w:color w:val="575757"/>
          <w:spacing w:val="15"/>
          <w:sz w:val="32"/>
          <w:szCs w:val="32"/>
          <w:lang w:val="en-US" w:eastAsia="zh-CN"/>
        </w:rPr>
      </w:pPr>
      <w:r>
        <w:rPr>
          <w:rFonts w:hint="eastAsia" w:asciiTheme="minorEastAsia" w:hAnsiTheme="minorEastAsia" w:eastAsiaTheme="minorEastAsia" w:cstheme="minorEastAsia"/>
          <w:color w:val="575757"/>
          <w:spacing w:val="15"/>
          <w:sz w:val="32"/>
          <w:szCs w:val="32"/>
          <w:lang w:val="en-US" w:eastAsia="zh-CN"/>
        </w:rPr>
        <w:t>本次演练紧贴实际，演练中，应急大队组织有序、纪律严明，充分展现了我乡应急队员训练有素、战备意识强的精神风貌。此次应急演练不仅是对应急队员身体素质的考验，更是一次培养不怕苦、不怕累、服从命令作风的大练兵，提高了应急队员处理应急事件的综合能力，确保在应对各种突发任务的关键时刻，拉得出、用得上、打得赢。</w:t>
      </w:r>
    </w:p>
    <w:p>
      <w:pPr>
        <w:keepNext w:val="0"/>
        <w:keepLines w:val="0"/>
        <w:pageBreakBefore w:val="0"/>
        <w:widowControl w:val="0"/>
        <w:kinsoku/>
        <w:wordWrap/>
        <w:overflowPunct/>
        <w:topLinePunct w:val="0"/>
        <w:autoSpaceDE/>
        <w:autoSpaceDN/>
        <w:bidi w:val="0"/>
        <w:adjustRightInd/>
        <w:snapToGrid/>
        <w:ind w:firstLine="700" w:firstLineChars="200"/>
        <w:jc w:val="left"/>
        <w:textAlignment w:val="auto"/>
        <w:rPr>
          <w:rFonts w:hint="eastAsia" w:asciiTheme="minorEastAsia" w:hAnsiTheme="minorEastAsia" w:eastAsiaTheme="minorEastAsia" w:cstheme="minorEastAsia"/>
          <w:color w:val="575757"/>
          <w:spacing w:val="15"/>
          <w:sz w:val="32"/>
          <w:szCs w:val="32"/>
          <w:lang w:val="en-US" w:eastAsia="zh-CN"/>
        </w:rPr>
      </w:pPr>
      <w:r>
        <w:rPr>
          <w:rFonts w:hint="eastAsia" w:asciiTheme="minorEastAsia" w:hAnsiTheme="minorEastAsia" w:eastAsiaTheme="minorEastAsia" w:cstheme="minorEastAsia"/>
          <w:color w:val="575757"/>
          <w:spacing w:val="15"/>
          <w:sz w:val="32"/>
          <w:szCs w:val="32"/>
          <w:lang w:val="en-US" w:eastAsia="zh-CN"/>
        </w:rPr>
        <w:t>通过此次训练，有效提升了参训应急队员的责任心和使命感，为培养一支过硬的队伍打下了坚实基础，活动要求，要将应急队员应急演练作为一项必要且重要的工作来对待，时刻保持警惕，继续发扬不怕吃苦、不怕疲劳和连续作战的精神，更加自觉地履行应急队员义务，全面提升应急应战能力。</w:t>
      </w:r>
    </w:p>
    <w:p>
      <w:pPr>
        <w:jc w:val="left"/>
        <w:rPr>
          <w:rFonts w:hint="eastAsia" w:asciiTheme="minorEastAsia" w:hAnsiTheme="minorEastAsia" w:eastAsiaTheme="minorEastAsia" w:cstheme="minorEastAsia"/>
          <w:color w:val="575757"/>
          <w:spacing w:val="15"/>
          <w:sz w:val="32"/>
          <w:szCs w:val="32"/>
          <w:lang w:val="en-US" w:eastAsia="zh-CN"/>
        </w:rPr>
      </w:pPr>
    </w:p>
    <w:p>
      <w:pPr>
        <w:jc w:val="left"/>
        <w:rPr>
          <w:rFonts w:hint="eastAsia" w:asciiTheme="minorEastAsia" w:hAnsiTheme="minorEastAsia" w:eastAsiaTheme="minorEastAsia" w:cstheme="minorEastAsia"/>
          <w:color w:val="575757"/>
          <w:spacing w:val="15"/>
          <w:sz w:val="32"/>
          <w:szCs w:val="32"/>
          <w:lang w:val="en-US" w:eastAsia="zh-CN"/>
        </w:rPr>
      </w:pPr>
    </w:p>
    <w:p>
      <w:pPr>
        <w:jc w:val="left"/>
        <w:rPr>
          <w:rFonts w:hint="eastAsia" w:asciiTheme="minorEastAsia" w:hAnsiTheme="minorEastAsia" w:eastAsiaTheme="minorEastAsia" w:cstheme="minorEastAsia"/>
          <w:color w:val="575757"/>
          <w:spacing w:val="15"/>
          <w:sz w:val="32"/>
          <w:szCs w:val="32"/>
          <w:lang w:val="en-US" w:eastAsia="zh-CN"/>
        </w:rPr>
      </w:pPr>
    </w:p>
    <w:p>
      <w:pPr>
        <w:jc w:val="left"/>
        <w:rPr>
          <w:rFonts w:hint="eastAsia" w:asciiTheme="minorEastAsia" w:hAnsiTheme="minorEastAsia" w:eastAsiaTheme="minorEastAsia" w:cstheme="minorEastAsia"/>
          <w:color w:val="575757"/>
          <w:spacing w:val="15"/>
          <w:sz w:val="32"/>
          <w:szCs w:val="32"/>
          <w:lang w:val="en-US" w:eastAsia="zh-CN"/>
        </w:rPr>
      </w:pPr>
    </w:p>
    <w:p>
      <w:pPr>
        <w:jc w:val="right"/>
        <w:rPr>
          <w:rFonts w:hint="eastAsia" w:ascii="仿宋" w:hAnsi="仿宋" w:eastAsia="仿宋" w:cs="仿宋"/>
          <w:color w:val="575757"/>
          <w:spacing w:val="15"/>
          <w:kern w:val="0"/>
          <w:sz w:val="32"/>
          <w:szCs w:val="32"/>
          <w:lang w:val="en-US" w:eastAsia="zh-CN" w:bidi="ar"/>
        </w:rPr>
      </w:pPr>
      <w:r>
        <w:rPr>
          <w:rFonts w:hint="eastAsia" w:ascii="仿宋" w:hAnsi="仿宋" w:eastAsia="仿宋" w:cs="仿宋"/>
          <w:color w:val="575757"/>
          <w:spacing w:val="15"/>
          <w:kern w:val="0"/>
          <w:sz w:val="32"/>
          <w:szCs w:val="32"/>
          <w:lang w:val="en-US" w:eastAsia="zh-CN" w:bidi="ar"/>
        </w:rPr>
        <w:t>涧岗乡人民政府</w:t>
      </w:r>
    </w:p>
    <w:p>
      <w:pPr>
        <w:jc w:val="right"/>
        <w:rPr>
          <w:rFonts w:hint="eastAsia" w:ascii="仿宋" w:hAnsi="仿宋" w:eastAsia="仿宋" w:cs="仿宋"/>
          <w:color w:val="575757"/>
          <w:spacing w:val="15"/>
          <w:kern w:val="0"/>
          <w:sz w:val="32"/>
          <w:szCs w:val="32"/>
          <w:lang w:val="en-US" w:eastAsia="zh-CN" w:bidi="ar"/>
        </w:rPr>
      </w:pPr>
      <w:r>
        <w:rPr>
          <w:rFonts w:hint="eastAsia" w:ascii="仿宋" w:hAnsi="仿宋" w:eastAsia="仿宋" w:cs="仿宋"/>
          <w:color w:val="575757"/>
          <w:spacing w:val="15"/>
          <w:kern w:val="0"/>
          <w:sz w:val="32"/>
          <w:szCs w:val="32"/>
          <w:lang w:val="en-US" w:eastAsia="zh-CN" w:bidi="ar"/>
        </w:rPr>
        <w:t>2023年11月10</w:t>
      </w:r>
      <w:bookmarkStart w:id="0" w:name="_GoBack"/>
      <w:bookmarkEnd w:id="0"/>
      <w:r>
        <w:rPr>
          <w:rFonts w:hint="eastAsia" w:ascii="仿宋" w:hAnsi="仿宋" w:eastAsia="仿宋" w:cs="仿宋"/>
          <w:color w:val="575757"/>
          <w:spacing w:val="15"/>
          <w:kern w:val="0"/>
          <w:sz w:val="32"/>
          <w:szCs w:val="32"/>
          <w:lang w:val="en-US" w:eastAsia="zh-CN" w:bidi="ar"/>
        </w:rPr>
        <w:t>日</w:t>
      </w:r>
    </w:p>
    <w:p>
      <w:pPr>
        <w:jc w:val="center"/>
        <w:rPr>
          <w:rFonts w:hint="default" w:ascii="仿宋" w:hAnsi="仿宋" w:eastAsia="仿宋" w:cs="仿宋"/>
          <w:color w:val="575757"/>
          <w:spacing w:val="15"/>
          <w:kern w:val="0"/>
          <w:sz w:val="32"/>
          <w:szCs w:val="32"/>
          <w:lang w:val="en-US" w:eastAsia="zh-CN" w:bidi="ar"/>
        </w:rPr>
      </w:pPr>
    </w:p>
    <w:p>
      <w:pPr>
        <w:pStyle w:val="4"/>
        <w:keepNext w:val="0"/>
        <w:keepLines w:val="0"/>
        <w:pageBreakBefore w:val="0"/>
        <w:widowControl/>
        <w:kinsoku/>
        <w:wordWrap/>
        <w:overflowPunct/>
        <w:topLinePunct w:val="0"/>
        <w:autoSpaceDE/>
        <w:autoSpaceDN/>
        <w:bidi w:val="0"/>
        <w:adjustRightInd w:val="0"/>
        <w:snapToGrid/>
        <w:spacing w:before="0" w:beforeAutospacing="0" w:after="0" w:afterAutospacing="0"/>
        <w:ind w:firstLine="700" w:firstLineChars="200"/>
        <w:textAlignment w:val="auto"/>
        <w:rPr>
          <w:rFonts w:hint="eastAsia" w:asciiTheme="minorEastAsia" w:hAnsiTheme="minorEastAsia" w:eastAsiaTheme="minorEastAsia" w:cstheme="minorEastAsia"/>
          <w:color w:val="575757"/>
          <w:spacing w:val="15"/>
          <w:sz w:val="32"/>
          <w:szCs w:val="32"/>
          <w:lang w:val="en-US" w:eastAsia="zh-CN"/>
        </w:rPr>
      </w:pP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drawing>
          <wp:inline distT="0" distB="0" distL="114300" distR="114300">
            <wp:extent cx="3914775" cy="3687445"/>
            <wp:effectExtent l="0" t="0" r="9525" b="8255"/>
            <wp:docPr id="3" name="图片 3" descr="0d74ff4c4d7d368b9389e7f2ffd97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d74ff4c4d7d368b9389e7f2ffd97ba"/>
                    <pic:cNvPicPr>
                      <a:picLocks noChangeAspect="1"/>
                    </pic:cNvPicPr>
                  </pic:nvPicPr>
                  <pic:blipFill>
                    <a:blip r:embed="rId4"/>
                    <a:stretch>
                      <a:fillRect/>
                    </a:stretch>
                  </pic:blipFill>
                  <pic:spPr>
                    <a:xfrm>
                      <a:off x="0" y="0"/>
                      <a:ext cx="3914775" cy="3687445"/>
                    </a:xfrm>
                    <a:prstGeom prst="rect">
                      <a:avLst/>
                    </a:prstGeom>
                  </pic:spPr>
                </pic:pic>
              </a:graphicData>
            </a:graphic>
          </wp:inline>
        </w:drawing>
      </w:r>
    </w:p>
    <w:p>
      <w:pPr>
        <w:jc w:val="center"/>
        <w:rPr>
          <w:rFonts w:hint="eastAsia" w:asciiTheme="minorEastAsia" w:hAnsiTheme="minorEastAsia" w:eastAsiaTheme="minorEastAsia" w:cstheme="minorEastAsia"/>
          <w:color w:val="575757"/>
          <w:spacing w:val="15"/>
          <w:sz w:val="24"/>
          <w:szCs w:val="24"/>
          <w:lang w:eastAsia="zh-CN"/>
        </w:rPr>
      </w:pPr>
      <w:r>
        <w:rPr>
          <w:rFonts w:hint="eastAsia" w:asciiTheme="minorEastAsia" w:hAnsiTheme="minorEastAsia" w:eastAsiaTheme="minorEastAsia" w:cstheme="minorEastAsia"/>
          <w:color w:val="575757"/>
          <w:spacing w:val="15"/>
          <w:sz w:val="24"/>
          <w:szCs w:val="24"/>
          <w:lang w:eastAsia="zh-CN"/>
        </w:rPr>
        <w:t>应急队员应急演练图</w:t>
      </w:r>
    </w:p>
    <w:p>
      <w:pPr>
        <w:jc w:val="center"/>
        <w:rPr>
          <w:rFonts w:hint="eastAsia" w:asciiTheme="minorEastAsia" w:hAnsiTheme="minorEastAsia" w:eastAsiaTheme="minorEastAsia" w:cstheme="minorEastAsia"/>
          <w:color w:val="575757"/>
          <w:spacing w:val="15"/>
          <w:sz w:val="24"/>
          <w:szCs w:val="24"/>
          <w:lang w:eastAsia="zh-CN"/>
        </w:rPr>
      </w:pPr>
    </w:p>
    <w:p>
      <w:pPr>
        <w:jc w:val="center"/>
        <w:rPr>
          <w:rFonts w:hint="eastAsia" w:asciiTheme="minorEastAsia" w:hAnsiTheme="minorEastAsia" w:eastAsiaTheme="minorEastAsia" w:cstheme="minorEastAsia"/>
          <w:color w:val="575757"/>
          <w:spacing w:val="15"/>
          <w:sz w:val="24"/>
          <w:szCs w:val="24"/>
          <w:lang w:eastAsia="zh-CN"/>
        </w:rPr>
      </w:pPr>
    </w:p>
    <w:p>
      <w:pPr>
        <w:jc w:val="center"/>
        <w:rPr>
          <w:rFonts w:hint="eastAsia" w:asciiTheme="minorEastAsia" w:hAnsiTheme="minorEastAsia" w:eastAsiaTheme="minorEastAsia" w:cstheme="minorEastAsia"/>
          <w:color w:val="575757"/>
          <w:spacing w:val="15"/>
          <w:sz w:val="24"/>
          <w:szCs w:val="24"/>
          <w:lang w:eastAsia="zh-CN"/>
        </w:rPr>
      </w:pPr>
    </w:p>
    <w:p>
      <w:pPr>
        <w:jc w:val="center"/>
        <w:rPr>
          <w:rFonts w:hint="eastAsia" w:asciiTheme="minorEastAsia" w:hAnsiTheme="minorEastAsia" w:eastAsiaTheme="minorEastAsia" w:cstheme="minorEastAsia"/>
          <w:color w:val="575757"/>
          <w:spacing w:val="15"/>
          <w:sz w:val="24"/>
          <w:szCs w:val="24"/>
          <w:lang w:eastAsia="zh-CN"/>
        </w:rPr>
      </w:pPr>
    </w:p>
    <w:p>
      <w:pPr>
        <w:jc w:val="center"/>
        <w:rPr>
          <w:rFonts w:hint="eastAsia" w:asciiTheme="minorEastAsia" w:hAnsiTheme="minorEastAsia" w:eastAsiaTheme="minorEastAsia" w:cstheme="minorEastAsia"/>
          <w:color w:val="575757"/>
          <w:spacing w:val="15"/>
          <w:sz w:val="24"/>
          <w:szCs w:val="24"/>
          <w:lang w:eastAsia="zh-CN"/>
        </w:rPr>
      </w:pPr>
    </w:p>
    <w:p>
      <w:pPr>
        <w:jc w:val="center"/>
        <w:rPr>
          <w:rFonts w:hint="eastAsia" w:asciiTheme="minorEastAsia" w:hAnsiTheme="minorEastAsia" w:eastAsiaTheme="minorEastAsia" w:cstheme="minorEastAsia"/>
          <w:color w:val="575757"/>
          <w:spacing w:val="15"/>
          <w:sz w:val="24"/>
          <w:szCs w:val="24"/>
          <w:lang w:eastAsia="zh-CN"/>
        </w:rPr>
      </w:pPr>
      <w:r>
        <w:rPr>
          <w:rFonts w:hint="eastAsia" w:asciiTheme="minorEastAsia" w:hAnsiTheme="minorEastAsia" w:eastAsiaTheme="minorEastAsia" w:cstheme="minorEastAsia"/>
          <w:color w:val="575757"/>
          <w:spacing w:val="15"/>
          <w:sz w:val="24"/>
          <w:szCs w:val="24"/>
          <w:lang w:eastAsia="zh-CN"/>
        </w:rPr>
        <w:drawing>
          <wp:inline distT="0" distB="0" distL="114300" distR="114300">
            <wp:extent cx="5212080" cy="2745105"/>
            <wp:effectExtent l="0" t="0" r="7620" b="17145"/>
            <wp:docPr id="4" name="图片 4" descr="dc558c1c6d6d19c0d62b780f455ed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c558c1c6d6d19c0d62b780f455eddb"/>
                    <pic:cNvPicPr>
                      <a:picLocks noChangeAspect="1"/>
                    </pic:cNvPicPr>
                  </pic:nvPicPr>
                  <pic:blipFill>
                    <a:blip r:embed="rId5"/>
                    <a:stretch>
                      <a:fillRect/>
                    </a:stretch>
                  </pic:blipFill>
                  <pic:spPr>
                    <a:xfrm>
                      <a:off x="0" y="0"/>
                      <a:ext cx="5212080" cy="2745105"/>
                    </a:xfrm>
                    <a:prstGeom prst="rect">
                      <a:avLst/>
                    </a:prstGeom>
                  </pic:spPr>
                </pic:pic>
              </a:graphicData>
            </a:graphic>
          </wp:inline>
        </w:drawing>
      </w:r>
    </w:p>
    <w:p>
      <w:pPr>
        <w:jc w:val="center"/>
        <w:rPr>
          <w:rFonts w:hint="eastAsia" w:asciiTheme="minorEastAsia" w:hAnsiTheme="minorEastAsia" w:eastAsiaTheme="minorEastAsia" w:cstheme="minorEastAsia"/>
          <w:color w:val="575757"/>
          <w:spacing w:val="15"/>
          <w:sz w:val="24"/>
          <w:szCs w:val="24"/>
          <w:lang w:eastAsia="zh-CN"/>
        </w:rPr>
      </w:pPr>
      <w:r>
        <w:rPr>
          <w:rFonts w:hint="eastAsia" w:asciiTheme="minorEastAsia" w:hAnsiTheme="minorEastAsia" w:eastAsiaTheme="minorEastAsia" w:cstheme="minorEastAsia"/>
          <w:color w:val="575757"/>
          <w:spacing w:val="15"/>
          <w:sz w:val="24"/>
          <w:szCs w:val="24"/>
          <w:lang w:eastAsia="zh-CN"/>
        </w:rPr>
        <w:t>应急队员应急演练图</w:t>
      </w:r>
    </w:p>
    <w:p>
      <w:pPr>
        <w:jc w:val="right"/>
        <w:rPr>
          <w:rFonts w:hint="eastAsia" w:ascii="仿宋" w:hAnsi="仿宋" w:eastAsia="仿宋" w:cs="仿宋"/>
          <w:color w:val="575757"/>
          <w:spacing w:val="15"/>
          <w:kern w:val="0"/>
          <w:sz w:val="32"/>
          <w:szCs w:val="32"/>
          <w:lang w:val="en-US" w:eastAsia="zh-CN" w:bidi="ar"/>
        </w:rPr>
      </w:pPr>
    </w:p>
    <w:p>
      <w:pPr>
        <w:jc w:val="right"/>
        <w:rPr>
          <w:rFonts w:hint="eastAsia" w:ascii="仿宋" w:hAnsi="仿宋" w:eastAsia="仿宋" w:cs="仿宋"/>
          <w:color w:val="575757"/>
          <w:spacing w:val="15"/>
          <w:kern w:val="0"/>
          <w:sz w:val="32"/>
          <w:szCs w:val="32"/>
          <w:lang w:val="en-US" w:eastAsia="zh-CN" w:bidi="ar"/>
        </w:rPr>
      </w:pPr>
    </w:p>
    <w:p>
      <w:pPr>
        <w:jc w:val="right"/>
        <w:rPr>
          <w:rFonts w:hint="eastAsia" w:ascii="仿宋" w:hAnsi="仿宋" w:eastAsia="仿宋" w:cs="仿宋"/>
          <w:color w:val="575757"/>
          <w:spacing w:val="15"/>
          <w:kern w:val="0"/>
          <w:sz w:val="32"/>
          <w:szCs w:val="32"/>
          <w:lang w:val="en-US" w:eastAsia="zh-CN" w:bidi="ar"/>
        </w:rPr>
      </w:pPr>
    </w:p>
    <w:p>
      <w:pPr>
        <w:jc w:val="right"/>
        <w:rPr>
          <w:rFonts w:hint="eastAsia" w:ascii="仿宋" w:hAnsi="仿宋" w:eastAsia="仿宋" w:cs="仿宋"/>
          <w:color w:val="575757"/>
          <w:spacing w:val="15"/>
          <w:kern w:val="0"/>
          <w:sz w:val="32"/>
          <w:szCs w:val="32"/>
          <w:lang w:val="en-US" w:eastAsia="zh-CN" w:bidi="ar"/>
        </w:rPr>
      </w:pPr>
    </w:p>
    <w:p>
      <w:pPr>
        <w:jc w:val="both"/>
        <w:rPr>
          <w:rFonts w:hint="eastAsia" w:asciiTheme="minorEastAsia" w:hAnsiTheme="minorEastAsia" w:eastAsiaTheme="minorEastAsia" w:cstheme="minorEastAsia"/>
          <w:color w:val="575757"/>
          <w:spacing w:val="15"/>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MjYzNWMwMDEzYzA3MDk0YzRlNmQzYWU3MWJiYWEifQ=="/>
  </w:docVars>
  <w:rsids>
    <w:rsidRoot w:val="3F7529AC"/>
    <w:rsid w:val="121E6A05"/>
    <w:rsid w:val="340A7BC8"/>
    <w:rsid w:val="3F7529AC"/>
    <w:rsid w:val="415C2C37"/>
    <w:rsid w:val="612C565C"/>
    <w:rsid w:val="67124B59"/>
    <w:rsid w:val="77576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autoRedefine/>
    <w:semiHidden/>
    <w:unhideWhenUsed/>
    <w:qFormat/>
    <w:uiPriority w:val="0"/>
    <w:pPr>
      <w:keepNext/>
      <w:keepLines/>
      <w:spacing w:beforeLines="0" w:beforeAutospacing="0" w:afterLines="0" w:afterAutospacing="0" w:line="560" w:lineRule="exact"/>
      <w:outlineLvl w:val="1"/>
    </w:pPr>
    <w:rPr>
      <w:rFonts w:ascii="Arial" w:hAnsi="Arial" w:eastAsia="黑体" w:cs="Times New Roman"/>
      <w:sz w:val="32"/>
    </w:rPr>
  </w:style>
  <w:style w:type="paragraph" w:styleId="3">
    <w:name w:val="heading 3"/>
    <w:basedOn w:val="1"/>
    <w:next w:val="1"/>
    <w:autoRedefine/>
    <w:semiHidden/>
    <w:unhideWhenUsed/>
    <w:qFormat/>
    <w:uiPriority w:val="0"/>
    <w:pPr>
      <w:keepNext/>
      <w:keepLines/>
      <w:spacing w:beforeLines="0" w:beforeAutospacing="0" w:afterLines="0" w:afterAutospacing="0" w:line="240" w:lineRule="auto"/>
      <w:outlineLvl w:val="2"/>
    </w:pPr>
    <w:rPr>
      <w:rFonts w:ascii="Calibri" w:hAnsi="Calibri" w:eastAsia="楷体" w:cs="Times New Roman"/>
      <w:sz w:val="32"/>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2013-01-14T23:27:00Z</dcterms:created>
  <dc:creator>刘宇</dc:creator>
  <cp:lastModifiedBy>Administrator</cp:lastModifiedBy>
  <dcterms:modified xsi:type="dcterms:W3CDTF">2023-12-26T04:29:20Z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01FA214561C244AF84A83B3214B5EC05_12</vt:lpwstr>
  </property>
</Properties>
</file>