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2023长岗镇政府党支部年度工作计划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一、指导思想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以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习近平新时代中国特色社会主义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重要思想为指导，以学习贯彻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二十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大精神为主线，以党的先进性建设为重点，按照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镇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党委的要求和部署，以建立学习型党组织为目标，努力建设一支政治过硬、作风优良、勇于创新的党支部班子，建设一支政治坚定、与时俱进、无私奉献的党员队伍。围绕镇党政工作中心，牢固树立科学发展观，改进和加强思想政治工作，进一步密切党群干群关系，确保社会稳定，确保各项工作整体推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二、工作重点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1、深化改革，不断加强支部班子和党员队伍建设。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2、创新工作，不断探索保持党员先进性教育长效机制。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3、强化管理，努力建立学习型党组织。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4、组织生活，坚持“三会一课”制度。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5、队伍建设，认真做好发展党员工作。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三、任期目标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1、强化基础建设。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一是完善党教阵地建设，达到八有标准，即有完整的办公场所，有合格的标志牌，有完整的党教活动室，有电教设备，有完整的</w:t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instrText xml:space="preserve"> HYPERLINK "http://www.xuexila.com/fwn/wenmiguizhangzhidu/" \t "https://www.xuexila.com/way/xuexijihua/_blank"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single"/>
          <w:shd w:val="clear" w:fill="FFFFFF"/>
        </w:rPr>
        <w:t>规章制度</w:t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，有规范的档案，有村务公开栏，有党报党刊。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二是充分利用远程教育点，搞好党员电教工作，电教设备管理好，做到定点存放，专人管理，有完整的远程教育组织、制度和收看活动记录。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2、党支部活动规范化。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一是支部领导核心作用发挥好，村两委班子配合得好，及时通报情况，交换意见，做到和谐共事。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二是利用“三会一课”制度，搞好党员教育工作，保证全体党员参与决策、管理，监督权力的发挥，努力做到党员活动参与率在60%以上。落实每月召开一次支委会，每季度召开一次支部党员大会，每半年进行一次民主生活会，研究一次发展新党员工作，年末召开一次</w:t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instrText xml:space="preserve"> HYPERLINK "http://www.xuexila.com/zjzongjie/" \t "https://www.xuexila.com/way/xuexijihua/_blank"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single"/>
          <w:shd w:val="clear" w:fill="FFFFFF"/>
        </w:rPr>
        <w:t>总结</w:t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评比会。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三是搞好新党员发展工作，按照新党员发展要求，确定发展目标及培养人在党员大会上进行公开确定，认真做好新党员发展公示制有关要求。争取每年发展1-2名年轻党员，保持3名35岁以下的入党积极分子。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四是认真做好党费收缴工作，做到表册齐全，及时足额按时收缴上交。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五是做好党员培训工作，做到有计划有内容，年内组织党员学习不少于6天，有教材，有学习记录。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六是认真做好党员民主评议工作，年末将评议党员的结果进行公示，接受群众监督。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七是流动党员的管理，建立流动党员台怅，发放外出党员活动证。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八是积极开展党员联系户和无职党员设岗定责活动，充分调动全体党员在两个文明建设中的积极性。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3、宣传思想教育工作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一是定期组织党员、群众代表，开展</w:t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instrText xml:space="preserve"> HYPERLINK "http://www.xuexila.com/yc/kepu_1.html" \t "https://www.xuexila.com/way/xuexijihua/_blank"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single"/>
          <w:shd w:val="clear" w:fill="FFFFFF"/>
        </w:rPr>
        <w:t>科普知识</w:t>
      </w:r>
      <w:r>
        <w:rPr>
          <w:rFonts w:hint="eastAsia" w:ascii="仿宋" w:hAnsi="仿宋" w:eastAsia="仿宋" w:cs="仿宋"/>
          <w:i w:val="0"/>
          <w:iCs w:val="0"/>
          <w:caps w:val="0"/>
          <w:color w:val="3366CC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、市场经济理论学习、讨论活动。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二是集中培训党员，后备干部、入党积极分子，培训率要达到95%以上。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三是两委班子成员要抓好理论学习，力争全年集中学习不少于12次。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4、精神文明建设。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一是利用重大节日开展文体活动，做到活动内容丰富，参加人数多。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二是建立爱国主义教育基地，进行爱国主义教育。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三是积极参加“文明单位建设”“文明家庭”创建活动。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5、党风廉政建设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一是有领导组织，每半年召开一次民主生活会。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二是党风廉政建设要有活动记录，党务村务要及时公开透明。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三是做好村民的信访接待工佯，对解决不了的来访要及时上报。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四是杜绝公款吃喝风，无财务混乱现象发生。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ZjM4YTZlMGY3ZDAwZTdlMDY0MDIwOTAyNTFiM2YifQ=="/>
  </w:docVars>
  <w:rsids>
    <w:rsidRoot w:val="72554AFC"/>
    <w:rsid w:val="09560816"/>
    <w:rsid w:val="10370BD3"/>
    <w:rsid w:val="12A338D2"/>
    <w:rsid w:val="725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1220</Words>
  <Characters>1228</Characters>
  <Lines>0</Lines>
  <Paragraphs>0</Paragraphs>
  <TotalTime>207</TotalTime>
  <ScaleCrop>false</ScaleCrop>
  <LinksUpToDate>false</LinksUpToDate>
  <CharactersWithSpaces>1228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2022-02-06T03:08:00Z</dcterms:created>
  <dc:creator>Administrator</dc:creator>
  <cp:lastModifiedBy>平凡</cp:lastModifiedBy>
  <dcterms:modified xsi:type="dcterms:W3CDTF">2023-12-26T16:33:23Z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374DE3860D4F41CF816EA6B6B3529C20_13</vt:lpwstr>
  </property>
</Properties>
</file>