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21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　　第_______号______________类</w:t>
      </w:r>
    </w:p>
    <w:p>
      <w:pPr>
        <w:widowControl w:val="0"/>
        <w:spacing w:line="552" w:lineRule="atLeas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spacing w:val="-28"/>
          <w:sz w:val="44"/>
        </w:rPr>
        <w:t>睢县第十</w:t>
      </w:r>
      <w:r>
        <w:rPr>
          <w:rFonts w:hint="eastAsia"/>
          <w:b/>
          <w:spacing w:val="-28"/>
          <w:sz w:val="44"/>
          <w:lang w:eastAsia="zh-CN"/>
        </w:rPr>
        <w:t>六</w:t>
      </w:r>
      <w:r>
        <w:rPr>
          <w:rFonts w:hint="eastAsia"/>
          <w:b/>
          <w:spacing w:val="-28"/>
          <w:sz w:val="44"/>
        </w:rPr>
        <w:t>届人民代表大会第</w:t>
      </w:r>
      <w:r>
        <w:rPr>
          <w:rFonts w:hint="eastAsia"/>
          <w:b/>
          <w:spacing w:val="-28"/>
          <w:sz w:val="44"/>
          <w:lang w:eastAsia="zh-CN"/>
        </w:rPr>
        <w:t>三</w:t>
      </w:r>
      <w:r>
        <w:rPr>
          <w:rFonts w:hint="eastAsia"/>
          <w:b/>
          <w:spacing w:val="-28"/>
          <w:sz w:val="44"/>
        </w:rPr>
        <w:t>次会议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代表议案</w:t>
      </w:r>
    </w:p>
    <w:p>
      <w:pPr>
        <w:widowControl w:val="0"/>
        <w:spacing w:line="552" w:lineRule="atLeast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Style w:val="2"/>
        <w:tblpPr w:vertAnchor="page" w:horzAnchor="page" w:tblpXSpec="center" w:tblpY="3480"/>
        <w:tblW w:w="936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30"/>
        <w:gridCol w:w="1921"/>
        <w:gridCol w:w="1899"/>
        <w:gridCol w:w="1530"/>
        <w:gridCol w:w="22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5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案　由</w:t>
            </w:r>
          </w:p>
        </w:tc>
        <w:tc>
          <w:tcPr>
            <w:tcW w:w="7773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关于进一步确立县域农村支柱产业体系，助力乡村振兴的议案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3644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提议案领衔人或代表团</w:t>
            </w:r>
          </w:p>
        </w:tc>
        <w:tc>
          <w:tcPr>
            <w:tcW w:w="5722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刘梦勤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  <w:jc w:val="center"/>
        </w:trPr>
        <w:tc>
          <w:tcPr>
            <w:tcW w:w="1723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代表团</w:t>
            </w:r>
          </w:p>
        </w:tc>
        <w:tc>
          <w:tcPr>
            <w:tcW w:w="382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睢县胡堂乡</w:t>
            </w:r>
          </w:p>
        </w:tc>
        <w:tc>
          <w:tcPr>
            <w:tcW w:w="153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pStyle w:val="4"/>
              <w:spacing w:line="367" w:lineRule="atLeast"/>
              <w:jc w:val="both"/>
              <w:textAlignment w:val="center"/>
              <w:rPr>
                <w:rFonts w:hint="default"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</w:tr>
    </w:tbl>
    <w:tbl>
      <w:tblPr>
        <w:tblStyle w:val="2"/>
        <w:tblpPr w:vertAnchor="page" w:horzAnchor="page" w:tblpX="1274" w:tblpY="6093"/>
        <w:tblW w:w="940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9" w:hRule="exact"/>
        </w:trPr>
        <w:tc>
          <w:tcPr>
            <w:tcW w:w="9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40" w:firstLineChars="200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 xml:space="preserve">实现乡村振兴的战略目标，关键是发展农村经济，建立富民产业。目前，我国农村农业发展已经进入了全面推进乡村振兴的新阶段。我认为，要实现乡村振兴，关键是产业振兴，是发展农村经济，建立富民产业，促进农民增收。实现农村农业现代化，是乡村振兴的总体战略目标。而产业兴旺、产业振兴则是解决农村一切问题的关键和前提。如果没有一个适合当地产业发展体系，乡村发展繁荣就是一句空话。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 xml:space="preserve">目前，大多数农村产业的现状是“单打独斗”，“各自为战”，有的是一乡多品，有的一村多品，基本是“无政府状态”，听之任之，放任自流，盲目发展。形不成规模，形不成市场，更谈不上支柱产业，不同程度地造成了农民收入大起大落和抵御市场风险的不可控，抵御自然灾害不可控，影响了农民的积极性。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>建议县政府部门，依据我县的地理和自然环境，进一步科学论证，对农村产业发展有一个较为清晰的定位，进一步确定适合我县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singl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7" w:lineRule="atLeast"/>
              <w:ind w:firstLine="480" w:firstLineChars="200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4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center"/>
        <w:rPr>
          <w:rFonts w:hint="eastAsia"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z w:val="32"/>
          <w:szCs w:val="32"/>
          <w:u w:val="single"/>
        </w:rPr>
        <w:t>议  案  正  文</w:t>
      </w:r>
    </w:p>
    <w:tbl>
      <w:tblPr>
        <w:tblStyle w:val="2"/>
        <w:tblpPr w:vertAnchor="page" w:horzAnchor="page" w:tblpX="1275" w:tblpY="1020"/>
        <w:tblW w:w="941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0" w:hRule="exact"/>
        </w:trPr>
        <w:tc>
          <w:tcPr>
            <w:tcW w:w="9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>（或几个乡镇连片）发展的农村支柱产业开发体系，从而改变“小、散、弱”，逐步形成“大、集、强”的规模支柱产业体系，促进全县农村经济快速发展，农民持续稳定增收。同时，建议政府部门要站在战略的高度去规划、谋划、培育。立足长远和可持续性选择适地适业精准发力，持之以恒，长抓不懈，久久为功，并在政策扶持、资金投入、规划指导、组织体系、目标考核等配套措施上综合完善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7" w:lineRule="atLeast"/>
              <w:jc w:val="left"/>
              <w:textAlignment w:val="center"/>
              <w:rPr>
                <w:rFonts w:hint="default"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4"/>
                <w:u w:val="single"/>
                <w:lang w:val="en-US" w:eastAsia="zh-CN"/>
              </w:rPr>
            </w:pPr>
            <w:r>
              <w:rPr>
                <w:rFonts w:hint="eastAsia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4"/>
                <w:u w:val="single"/>
                <w:lang w:val="en-US" w:eastAsia="zh-CN"/>
              </w:rPr>
              <w:t xml:space="preserve">                                                                              </w:t>
            </w:r>
          </w:p>
        </w:tc>
      </w:tr>
    </w:tbl>
    <w:tbl>
      <w:tblPr>
        <w:tblStyle w:val="2"/>
        <w:tblpPr w:vertAnchor="page" w:horzAnchor="page" w:tblpX="1244" w:tblpY="6205"/>
        <w:tblW w:w="743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2103"/>
        <w:gridCol w:w="1717"/>
        <w:gridCol w:w="23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518" w:hRule="exact"/>
        </w:trPr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21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代表姓名</w:t>
            </w:r>
          </w:p>
        </w:tc>
        <w:tc>
          <w:tcPr>
            <w:tcW w:w="17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代表团</w:t>
            </w:r>
          </w:p>
        </w:tc>
        <w:tc>
          <w:tcPr>
            <w:tcW w:w="234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详细通讯地址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34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1</w:t>
            </w:r>
          </w:p>
        </w:tc>
        <w:tc>
          <w:tcPr>
            <w:tcW w:w="21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孟庆云</w:t>
            </w:r>
          </w:p>
        </w:tc>
        <w:tc>
          <w:tcPr>
            <w:tcW w:w="17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  <w:tc>
          <w:tcPr>
            <w:tcW w:w="234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2</w:t>
            </w:r>
          </w:p>
        </w:tc>
        <w:tc>
          <w:tcPr>
            <w:tcW w:w="21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邢志雷</w:t>
            </w:r>
          </w:p>
        </w:tc>
        <w:tc>
          <w:tcPr>
            <w:tcW w:w="17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  <w:tc>
          <w:tcPr>
            <w:tcW w:w="234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3</w:t>
            </w:r>
          </w:p>
        </w:tc>
        <w:tc>
          <w:tcPr>
            <w:tcW w:w="21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郭万刚</w:t>
            </w:r>
          </w:p>
        </w:tc>
        <w:tc>
          <w:tcPr>
            <w:tcW w:w="17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  <w:tc>
          <w:tcPr>
            <w:tcW w:w="234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4</w:t>
            </w:r>
          </w:p>
        </w:tc>
        <w:tc>
          <w:tcPr>
            <w:tcW w:w="21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曹西安</w:t>
            </w:r>
          </w:p>
        </w:tc>
        <w:tc>
          <w:tcPr>
            <w:tcW w:w="17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  <w:tc>
          <w:tcPr>
            <w:tcW w:w="234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5</w:t>
            </w:r>
          </w:p>
        </w:tc>
        <w:tc>
          <w:tcPr>
            <w:tcW w:w="21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王杰</w:t>
            </w:r>
          </w:p>
        </w:tc>
        <w:tc>
          <w:tcPr>
            <w:tcW w:w="17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234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6</w:t>
            </w:r>
          </w:p>
        </w:tc>
        <w:tc>
          <w:tcPr>
            <w:tcW w:w="21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刘梦勤</w:t>
            </w:r>
          </w:p>
        </w:tc>
        <w:tc>
          <w:tcPr>
            <w:tcW w:w="17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234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7</w:t>
            </w:r>
          </w:p>
        </w:tc>
        <w:tc>
          <w:tcPr>
            <w:tcW w:w="21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王文玉</w:t>
            </w:r>
          </w:p>
        </w:tc>
        <w:tc>
          <w:tcPr>
            <w:tcW w:w="17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234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8</w:t>
            </w:r>
          </w:p>
        </w:tc>
        <w:tc>
          <w:tcPr>
            <w:tcW w:w="21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李永</w:t>
            </w:r>
          </w:p>
        </w:tc>
        <w:tc>
          <w:tcPr>
            <w:tcW w:w="17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234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9</w:t>
            </w:r>
          </w:p>
        </w:tc>
        <w:tc>
          <w:tcPr>
            <w:tcW w:w="21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何士兵</w:t>
            </w:r>
          </w:p>
        </w:tc>
        <w:tc>
          <w:tcPr>
            <w:tcW w:w="17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234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10</w:t>
            </w:r>
          </w:p>
        </w:tc>
        <w:tc>
          <w:tcPr>
            <w:tcW w:w="21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张中原</w:t>
            </w:r>
          </w:p>
        </w:tc>
        <w:tc>
          <w:tcPr>
            <w:tcW w:w="17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234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11</w:t>
            </w:r>
          </w:p>
        </w:tc>
        <w:tc>
          <w:tcPr>
            <w:tcW w:w="21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34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12</w:t>
            </w:r>
          </w:p>
        </w:tc>
        <w:tc>
          <w:tcPr>
            <w:tcW w:w="210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34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64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13</w:t>
            </w:r>
          </w:p>
        </w:tc>
        <w:tc>
          <w:tcPr>
            <w:tcW w:w="2103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1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34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widowControl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提　议　案　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主席团意见：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1027430</wp:posOffset>
                </wp:positionH>
                <wp:positionV relativeFrom="page">
                  <wp:posOffset>8599805</wp:posOffset>
                </wp:positionV>
                <wp:extent cx="55441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7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0.9pt;margin-top:677.15pt;height:0pt;width:436.55pt;mso-position-horizontal-relative:page;mso-position-vertical-relative:page;z-index:251659264;mso-width-relative:page;mso-height-relative:page;" filled="f" stroked="t" coordsize="21600,21600" o:gfxdata="UEsDBAoAAAAAAIdO4kAAAAAAAAAAAAAAAAAEAAAAZHJzL1BLAwQUAAAACACHTuJAxv2DPNsAAAAO&#10;AQAADwAAAGRycy9kb3ducmV2LnhtbE2PT0vDQBDF74LfYRnBi7S7MTXYmE0Rob0UQduK1212zAb3&#10;T8hu2+ind3oQvc2bebz5vWoxOsuOOMQueAnZVABD3wTd+VbCbruc3AOLSXmtbPAo4QsjLOrLi0qV&#10;Opz8Kx43qWUU4mOpJJiU+pLz2Bh0Kk5Dj55uH2FwKpEcWq4HdaJwZ/mtEAV3qvP0wagenww2n5uD&#10;k7B8HtfWrG/m27fvkRcvcfX+mFZSXl9l4gFYwjH9meGMT+hQE9M+HLyOzJIuMkJPNOR3sxzY2SLy&#10;2RzY/nfH64r/r1H/AFBLAwQUAAAACACHTuJAkCcC9vwBAADuAwAADgAAAGRycy9lMm9Eb2MueG1s&#10;rVO9jhMxEO6ReAfLPdnklMBplc0VF44GQSR++onX3rXkP3mcbPISvAASHVSU9LwNx2Mw9uYCHM0V&#10;bGGNPeNv5vv28/LqYA3by4jau4bPJlPOpBO+1a5r+Lu3N08uOcMErgXjnWz4USK/Wj1+tBxCLS98&#10;700rIyMQh/UQGt6nFOqqQtFLCzjxQTpKKh8tJNrGrmojDIRuTXUxnT6tBh/bEL2QiHS6HpP8hBgf&#10;AuiV0kKuvdhZ6dKIGqWBRJSw1wH5qkyrlBTptVIoEzMNJ6aprNSE4m1eq9US6i5C6LU4jQAPGeEe&#10;JwvaUdMz1BoSsF3U/0BZLaJHr9JEeFuNRIoixGI2vafNmx6CLFxIagxn0fH/wYpX+01kum34nDMH&#10;ln747cdvPz58/vn9E623X7+weRZpCFhT7bXbxNMOwyZmxgcVLVNGh/fkpqIBsWKHIvHxLLE8JCbo&#10;cLGYz2eXC87EXa4aITJUiJheSG9ZDhputMvsoYb9S0zUlkrvSvKxcWxo+DMyFcEBWVGRBSi0geig&#10;68pd9Ea3N9qYfANjt702ke0h26F8mRzh/lWWm6wB+7GupEaj9BLa565l6RhIKEfvg+cRrGw5M5Ke&#10;U44IEOoE2jykklobRxNkfUdFc7T17ZF+yy5E3fWkxKxMmTNkgzLvybLZZ3/uC9LvZ7r6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b9gzzbAAAADgEAAA8AAAAAAAAAAQAgAAAAIgAAAGRycy9kb3du&#10;cmV2LnhtbFBLAQIUABQAAAAIAIdO4kCQJwL2/AEAAO4DAAAOAAAAAAAAAAEAIAAAACoBAABkcnMv&#10;ZTJvRG9jLnhtbFBLBQYAAAAABgAGAFkBAACYBQAAAAA=&#10;">
                <v:fill on="f" focussize="0,0"/>
                <v:stroke weight="0.56692913385826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720" w:firstLineChars="2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  <w:sectPr>
          <w:pgSz w:w="11906" w:h="16838"/>
          <w:pgMar w:top="1440" w:right="1701" w:bottom="1440" w:left="1701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注：代表本人签名，一事一案，用钢笔或毛笔填写，字迹工整，清楚可辩。　</w:t>
      </w:r>
    </w:p>
    <w:p>
      <w:pPr>
        <w:widowControl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21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　　第_______号______________类</w:t>
      </w:r>
    </w:p>
    <w:p>
      <w:pPr>
        <w:widowControl w:val="0"/>
        <w:spacing w:line="552" w:lineRule="atLeas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spacing w:val="-28"/>
          <w:sz w:val="44"/>
        </w:rPr>
        <w:t>睢县第十</w:t>
      </w:r>
      <w:r>
        <w:rPr>
          <w:rFonts w:hint="eastAsia"/>
          <w:b/>
          <w:spacing w:val="-28"/>
          <w:sz w:val="44"/>
          <w:lang w:eastAsia="zh-CN"/>
        </w:rPr>
        <w:t>六</w:t>
      </w:r>
      <w:r>
        <w:rPr>
          <w:rFonts w:hint="eastAsia"/>
          <w:b/>
          <w:spacing w:val="-28"/>
          <w:sz w:val="44"/>
        </w:rPr>
        <w:t>届人民代表大会第</w:t>
      </w:r>
      <w:r>
        <w:rPr>
          <w:rFonts w:hint="eastAsia"/>
          <w:b/>
          <w:spacing w:val="-28"/>
          <w:sz w:val="44"/>
          <w:lang w:eastAsia="zh-CN"/>
        </w:rPr>
        <w:t>三</w:t>
      </w:r>
      <w:r>
        <w:rPr>
          <w:rFonts w:hint="eastAsia"/>
          <w:b/>
          <w:spacing w:val="-28"/>
          <w:sz w:val="44"/>
        </w:rPr>
        <w:t>次会议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代表议案</w:t>
      </w:r>
    </w:p>
    <w:p>
      <w:pPr>
        <w:widowControl w:val="0"/>
        <w:spacing w:line="552" w:lineRule="atLeast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Style w:val="2"/>
        <w:tblpPr w:vertAnchor="page" w:horzAnchor="page" w:tblpXSpec="center" w:tblpY="3480"/>
        <w:tblW w:w="936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30"/>
        <w:gridCol w:w="1921"/>
        <w:gridCol w:w="1899"/>
        <w:gridCol w:w="1530"/>
        <w:gridCol w:w="22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5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案　由</w:t>
            </w:r>
          </w:p>
        </w:tc>
        <w:tc>
          <w:tcPr>
            <w:tcW w:w="7773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关于推进农村土地使用权流转的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议案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3644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提议案领衔人或代表团</w:t>
            </w:r>
          </w:p>
        </w:tc>
        <w:tc>
          <w:tcPr>
            <w:tcW w:w="5722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郑和樟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776" w:hRule="exact"/>
          <w:jc w:val="center"/>
        </w:trPr>
        <w:tc>
          <w:tcPr>
            <w:tcW w:w="1723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代表团</w:t>
            </w:r>
          </w:p>
        </w:tc>
        <w:tc>
          <w:tcPr>
            <w:tcW w:w="382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睢县胡堂乡</w:t>
            </w:r>
          </w:p>
        </w:tc>
        <w:tc>
          <w:tcPr>
            <w:tcW w:w="153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93" w:type="dxa"/>
            <w:noWrap w:val="0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default"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</w:tr>
    </w:tbl>
    <w:tbl>
      <w:tblPr>
        <w:tblStyle w:val="2"/>
        <w:tblpPr w:vertAnchor="page" w:horzAnchor="page" w:tblpX="1274" w:tblpY="6093"/>
        <w:tblW w:w="940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4" w:hRule="exact"/>
        </w:trPr>
        <w:tc>
          <w:tcPr>
            <w:tcW w:w="9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00" w:firstLineChars="200"/>
              <w:textAlignment w:val="auto"/>
              <w:rPr>
                <w:rFonts w:hint="default" w:ascii="仿宋" w:hAnsi="仿宋" w:eastAsia="仿宋" w:cs="仿宋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>随着近年来城市化的进程不断推进，越来越多的乡村城镇劳动力外出务工，这导致了农村老龄化现象不断加重，也直接影响到农村城镇用地的情况，部分地区甚至出现了用地大量荒废，严重影响乡村城镇的经济发展，也影响到我国社会的稳定与发展。做好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>农村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>土地流转的相关工作，才能够保证土地得到合理利用，客观上不仅能够让农民提升自身的收入，还可以进一步提高农村在土地方面的创新力和利用率，有利于推动我国农业现代化的转型升级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00" w:firstLineChars="200"/>
              <w:textAlignment w:val="auto"/>
              <w:rPr>
                <w:rFonts w:hint="default" w:ascii="仿宋" w:hAnsi="仿宋" w:eastAsia="仿宋" w:cs="仿宋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>一、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>在乡村振兴的背景下，要确保土地流转的相关政策落实到位，减少土地流转的需求方，比如说农业企业、农业合作社等投资主体的参与，鼓励那些对土地有一定需求的企业来进行，土地发展前期要做好相应的投资工作，再引入经营主体的过程中，要尽量避免投资的盲目性，杜绝承包方自私自利的行为。在市场化的指导下，不断建立和完善商业资本的相应准则，避免在土地流转的过程中出现商业化和非法经营的问题，通过进一步的规范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>农村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>土地流转申请、审批、执行的相关流程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来进一步确保土地流转中承包方和转让方的合法权益。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00" w:firstLineChars="200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>二、在有需求的情况下，进一步激发土地流转供给方的土地流转意愿，在此过程中应当坚持自我引导到农民在土地流转的农户方面，还需要继续保留农村从事生产经营的相关工作。对于土地流转之后的农户，可以优先参与到土地承包的农业企业中来，主要是因为这些农户有一定的农业经验和技术操作，可以按照市场的实际价值进行聘用，既有效的保护了农户的非农业生产收入，又进一步发挥农业户籍的社会价值。与此同时，可以根据农业企业成立相应的土地股份合作社，农户可以以土</w:t>
            </w:r>
          </w:p>
          <w:p>
            <w:pPr>
              <w:pStyle w:val="4"/>
              <w:spacing w:line="367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议  案  正  文</w:t>
      </w:r>
    </w:p>
    <w:tbl>
      <w:tblPr>
        <w:tblStyle w:val="2"/>
        <w:tblpPr w:vertAnchor="page" w:horzAnchor="page" w:tblpX="1275" w:tblpY="1020"/>
        <w:tblW w:w="958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0" w:hRule="exact"/>
        </w:trPr>
        <w:tc>
          <w:tcPr>
            <w:tcW w:w="95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仿宋" w:hAnsi="仿宋" w:eastAsia="仿宋" w:cs="仿宋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地入股或土地流转的形式进行租用，或者是参与到合作社的投资中，有效地增加农户，利用地租等相关资金进行非农业收入的增加，破解农村土地小农经营，闲置分散，生产率低的发展难题，真正实现土地的规模效益，提高农村劳动生产率。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00" w:firstLineChars="200"/>
              <w:jc w:val="both"/>
              <w:textAlignment w:val="center"/>
              <w:rPr>
                <w:rFonts w:hint="default"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三、除了前面两大方面之外，在政府方面同样也需要重视，比如说政府的监督管理职能，对于土地流转具有重要的保障。不断建立健全完善的土地流转管理制度，进一步加强土地流转预警监督管理制度的建设，保障农民的基本利益，给土地流转的受让双方都吃下了定心丸，让农民敢于转让土地经营权，促进了土地流转的积极性。通过农村集体产权制度改革，可以有效唤醒低效的土地资源，充分利用闲置、荒置土地，并且通过流转，让土地向新型经营主体、家庭农场和农业企业聚集，进而提高劳动生产率，产生土地的规模效益。                                           </w:t>
            </w:r>
          </w:p>
        </w:tc>
      </w:tr>
    </w:tbl>
    <w:tbl>
      <w:tblPr>
        <w:tblStyle w:val="2"/>
        <w:tblpPr w:vertAnchor="page" w:horzAnchor="page" w:tblpX="1237" w:tblpY="6397"/>
        <w:tblW w:w="771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2185"/>
        <w:gridCol w:w="1782"/>
        <w:gridCol w:w="24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</w:trPr>
        <w:tc>
          <w:tcPr>
            <w:tcW w:w="131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218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代表姓名</w:t>
            </w:r>
          </w:p>
        </w:tc>
        <w:tc>
          <w:tcPr>
            <w:tcW w:w="17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代表团</w:t>
            </w:r>
          </w:p>
        </w:tc>
        <w:tc>
          <w:tcPr>
            <w:tcW w:w="24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详细通讯地址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31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1</w:t>
            </w:r>
          </w:p>
        </w:tc>
        <w:tc>
          <w:tcPr>
            <w:tcW w:w="218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郑和樟</w:t>
            </w:r>
          </w:p>
        </w:tc>
        <w:tc>
          <w:tcPr>
            <w:tcW w:w="17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  <w:tc>
          <w:tcPr>
            <w:tcW w:w="24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2</w:t>
            </w:r>
          </w:p>
        </w:tc>
        <w:tc>
          <w:tcPr>
            <w:tcW w:w="218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刘永欣</w:t>
            </w:r>
          </w:p>
        </w:tc>
        <w:tc>
          <w:tcPr>
            <w:tcW w:w="17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  <w:tc>
          <w:tcPr>
            <w:tcW w:w="24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31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3</w:t>
            </w:r>
          </w:p>
        </w:tc>
        <w:tc>
          <w:tcPr>
            <w:tcW w:w="218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杨宗林</w:t>
            </w:r>
          </w:p>
        </w:tc>
        <w:tc>
          <w:tcPr>
            <w:tcW w:w="17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  <w:tc>
          <w:tcPr>
            <w:tcW w:w="24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31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4</w:t>
            </w:r>
          </w:p>
        </w:tc>
        <w:tc>
          <w:tcPr>
            <w:tcW w:w="218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曹西安</w:t>
            </w:r>
          </w:p>
        </w:tc>
        <w:tc>
          <w:tcPr>
            <w:tcW w:w="17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  <w:tc>
          <w:tcPr>
            <w:tcW w:w="24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31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5</w:t>
            </w:r>
          </w:p>
        </w:tc>
        <w:tc>
          <w:tcPr>
            <w:tcW w:w="218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王杰</w:t>
            </w:r>
          </w:p>
        </w:tc>
        <w:tc>
          <w:tcPr>
            <w:tcW w:w="17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24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31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6</w:t>
            </w:r>
          </w:p>
        </w:tc>
        <w:tc>
          <w:tcPr>
            <w:tcW w:w="218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刘梦勤</w:t>
            </w:r>
          </w:p>
        </w:tc>
        <w:tc>
          <w:tcPr>
            <w:tcW w:w="17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24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31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7</w:t>
            </w:r>
          </w:p>
        </w:tc>
        <w:tc>
          <w:tcPr>
            <w:tcW w:w="218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王文玉</w:t>
            </w:r>
          </w:p>
        </w:tc>
        <w:tc>
          <w:tcPr>
            <w:tcW w:w="17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24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31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8</w:t>
            </w:r>
          </w:p>
        </w:tc>
        <w:tc>
          <w:tcPr>
            <w:tcW w:w="218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李永</w:t>
            </w:r>
          </w:p>
        </w:tc>
        <w:tc>
          <w:tcPr>
            <w:tcW w:w="17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24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31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9</w:t>
            </w:r>
          </w:p>
        </w:tc>
        <w:tc>
          <w:tcPr>
            <w:tcW w:w="218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何士兵</w:t>
            </w:r>
          </w:p>
        </w:tc>
        <w:tc>
          <w:tcPr>
            <w:tcW w:w="17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24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31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10</w:t>
            </w:r>
          </w:p>
        </w:tc>
        <w:tc>
          <w:tcPr>
            <w:tcW w:w="218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郇成功</w:t>
            </w:r>
          </w:p>
        </w:tc>
        <w:tc>
          <w:tcPr>
            <w:tcW w:w="17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24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31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11</w:t>
            </w:r>
          </w:p>
        </w:tc>
        <w:tc>
          <w:tcPr>
            <w:tcW w:w="218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4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31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12</w:t>
            </w:r>
          </w:p>
        </w:tc>
        <w:tc>
          <w:tcPr>
            <w:tcW w:w="218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4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1311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13</w:t>
            </w:r>
          </w:p>
        </w:tc>
        <w:tc>
          <w:tcPr>
            <w:tcW w:w="2185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43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widowControl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提　议　案　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主席团意见：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720" w:firstLineChars="2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注：代表本人签名，一事一案，用钢笔或毛笔填写，字迹工整，清楚可辩。　</w:t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GUyMTU5NzM5ODhhMDBmNDhjZWQzMGE3NTJmZmMifQ=="/>
  </w:docVars>
  <w:rsids>
    <w:rsidRoot w:val="0D511884"/>
    <w:rsid w:val="0D511884"/>
    <w:rsid w:val="11077D8C"/>
    <w:rsid w:val="12E862AF"/>
    <w:rsid w:val="17A10459"/>
    <w:rsid w:val="1A930241"/>
    <w:rsid w:val="1C390BEA"/>
    <w:rsid w:val="224A0C90"/>
    <w:rsid w:val="2B5C446D"/>
    <w:rsid w:val="2B945361"/>
    <w:rsid w:val="3F442F3B"/>
    <w:rsid w:val="4D4146A5"/>
    <w:rsid w:val="6490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872</Words>
  <Characters>1005</Characters>
  <Lines>0</Lines>
  <Paragraphs>0</Paragraphs>
  <TotalTime>0</TotalTime>
  <ScaleCrop>false</ScaleCrop>
  <LinksUpToDate>false</LinksUpToDate>
  <CharactersWithSpaces>1223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2019-01-15T01:24:00Z</dcterms:created>
  <dc:creator>Administrator</dc:creator>
  <cp:lastModifiedBy>雨后清风</cp:lastModifiedBy>
  <cp:lastPrinted>2021-02-24T07:06:00Z</cp:lastPrinted>
  <dcterms:modified xsi:type="dcterms:W3CDTF">2023-12-27T02:26:15Z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9B651A4447F24A7C98EF8305FE6724EE</vt:lpwstr>
  </property>
</Properties>
</file>