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 xml:space="preserve">   关于潮庄镇2016年财政预算执行情况和</w:t>
      </w:r>
    </w:p>
    <w:p>
      <w:pPr>
        <w:tabs>
          <w:tab w:val="left" w:pos="630"/>
        </w:tabs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2017年财政预算安排意见的报告</w:t>
      </w:r>
    </w:p>
    <w:p>
      <w:pPr>
        <w:tabs>
          <w:tab w:val="left" w:pos="2360"/>
        </w:tabs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（草案）</w:t>
      </w:r>
    </w:p>
    <w:p>
      <w:pPr>
        <w:tabs>
          <w:tab w:val="left" w:pos="2360"/>
        </w:tabs>
        <w:rPr>
          <w:rFonts w:hint="eastAsia"/>
          <w:b/>
          <w:szCs w:val="21"/>
        </w:rPr>
      </w:pPr>
    </w:p>
    <w:p>
      <w:pPr>
        <w:tabs>
          <w:tab w:val="left" w:pos="2360"/>
        </w:tabs>
        <w:rPr>
          <w:rFonts w:hint="eastAsia"/>
          <w:b/>
          <w:szCs w:val="21"/>
        </w:rPr>
      </w:pPr>
    </w:p>
    <w:p>
      <w:pPr>
        <w:tabs>
          <w:tab w:val="left" w:pos="2360"/>
        </w:tabs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各位代表：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现在我受镇人民政府委托，向大会作《关于潮庄镇2016年财政预算执行情况和2017年财政预算安排意见的报告》，请予审议。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一、2016年财政预算执行情况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年，在县委、县政府及镇党委政府的坚强领导下，在镇人大主席团的监督支持下，镇人民政府认真执行各项重大决策，扎实工作，开拓创新，与时俱进，促进了我镇经济建设和社会各项事业健康发展，财政收支再上新台阶，预算执行情况较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2016年，一般预算收入完成290.96万元，其中税收完成285.96万元，占年预算的98.3%，超额完成上级分配的任务。非税收入完成5万元，占年初预算收入的1.7%，上级补助收入828.4万元。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年支出完成1119.36万元，其中农、林、水事业费支出231.32万元，文化体育传媒支出19.44万元，社会保障和就业支出189.82万元，城镇社区事务支出118.28万元，行政管理费支出283.49万元，上解支出33.6万元，医疗卫生与计划生育支出64.04万元，住房保障支出93.4万元，其他支出25.87万元，按现行体制计算，2016年我镇财政结余60.10万元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二、2017年我镇财政预算安排情况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目前我镇经济形势和实际财力状况，为进一步深化改革，增收节支，实现2017年我镇财政的收支平衡。2017年财政收入预算1149.78万元，其中税收303万元，非税收入5万元，转移性收入781.68万元，上年结余60.10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财政支出安排1149.78万元，其中公共服务支出300万元，农、林、水事业支出429.13万元，文化体育传媒支出19.83万元，社会保障支出86.11万元，城镇社区事务支出125.71万元，医疗卫生事业支出75.58万元，其他支出25.86万元，转移性支出61.6万元，住房保障支出25.96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代表，2017年的财政工作任务十分艰巨，我们深感责任重大。让我们在镇党委、政府的坚强领导下，努力建设勤政为民、求真务实、廉洁高效的财政干部队伍，依法科学理财，自觉接受监督，努力完成2017年收支预算和各项财政任务，为我镇的经济发展和社会全面进步作出新的贡献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4D2"/>
    <w:rsid w:val="000F6D9F"/>
    <w:rsid w:val="00167158"/>
    <w:rsid w:val="002D26A9"/>
    <w:rsid w:val="00497791"/>
    <w:rsid w:val="00564EDE"/>
    <w:rsid w:val="008E29BA"/>
    <w:rsid w:val="00995036"/>
    <w:rsid w:val="009B2AB5"/>
    <w:rsid w:val="00AD2EC5"/>
    <w:rsid w:val="00BF4EE9"/>
    <w:rsid w:val="00C339AE"/>
    <w:rsid w:val="00F263B8"/>
    <w:rsid w:val="00F371A7"/>
    <w:rsid w:val="00F40A07"/>
    <w:rsid w:val="0D375B3C"/>
    <w:rsid w:val="0F2B146F"/>
    <w:rsid w:val="13072A44"/>
    <w:rsid w:val="14997957"/>
    <w:rsid w:val="1C8579BF"/>
    <w:rsid w:val="210703E1"/>
    <w:rsid w:val="291D7302"/>
    <w:rsid w:val="2AD77B8E"/>
    <w:rsid w:val="335B4274"/>
    <w:rsid w:val="3F1A3C19"/>
    <w:rsid w:val="44803D71"/>
    <w:rsid w:val="44C05287"/>
    <w:rsid w:val="452C4BCC"/>
    <w:rsid w:val="45317824"/>
    <w:rsid w:val="47F25E26"/>
    <w:rsid w:val="48484547"/>
    <w:rsid w:val="4B48687D"/>
    <w:rsid w:val="500B3BEC"/>
    <w:rsid w:val="55B912D3"/>
    <w:rsid w:val="59243532"/>
    <w:rsid w:val="59406B28"/>
    <w:rsid w:val="5CC2663A"/>
    <w:rsid w:val="604F4A7F"/>
    <w:rsid w:val="61E324A5"/>
    <w:rsid w:val="6EA6036C"/>
    <w:rsid w:val="6F7402E8"/>
    <w:rsid w:val="6F77349D"/>
    <w:rsid w:val="71C31235"/>
    <w:rsid w:val="75DB69E8"/>
    <w:rsid w:val="7D930B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2011-04-23T00:24:00Z</dcterms:created>
  <dc:creator>hp</dc:creator>
  <cp:lastModifiedBy>Administrator</cp:lastModifiedBy>
  <cp:lastPrinted>2016-10-19T01:20:00Z</cp:lastPrinted>
  <dcterms:modified xsi:type="dcterms:W3CDTF">2023-12-27T01:01:35Z</dcterms:modified>
  <dc:title>关于孙聚寨乡2008年财政预算执行情况和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D11F599029DE48C9817C1F5035B216BB_13</vt:lpwstr>
  </property>
</Properties>
</file>