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睢发改〔20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号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签发人：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李洪昌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2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办理结果：B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关于对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县十六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届人大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次会议第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92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号议案的答复</w:t>
      </w:r>
    </w:p>
    <w:p>
      <w:pPr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蓼堤镇代表团：</w:t>
      </w:r>
      <w:r>
        <w:rPr>
          <w:rFonts w:ascii="仿宋_GB2312" w:hAnsi="宋体" w:eastAsia="仿宋_GB2312" w:cs="宋体"/>
          <w:kern w:val="0"/>
          <w:sz w:val="30"/>
          <w:szCs w:val="30"/>
        </w:rPr>
        <w:tab/>
      </w:r>
    </w:p>
    <w:p>
      <w:pPr>
        <w:ind w:firstLine="600" w:firstLineChars="200"/>
        <w:jc w:val="both"/>
        <w:rPr>
          <w:rFonts w:hAnsi="仿宋_GB2312"/>
          <w:bCs/>
          <w:color w:val="000000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您提出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的关于“完善社区配套设施建设提升群众入住率”</w:t>
      </w:r>
      <w:r>
        <w:rPr>
          <w:rFonts w:hint="eastAsia" w:ascii="仿宋_GB2312" w:eastAsia="仿宋_GB2312"/>
          <w:sz w:val="32"/>
          <w:szCs w:val="32"/>
        </w:rPr>
        <w:t>提案收悉</w:t>
      </w:r>
      <w:r>
        <w:rPr>
          <w:rFonts w:hint="eastAsia" w:ascii="仿宋" w:hAnsi="仿宋" w:eastAsia="仿宋" w:cs="仿宋"/>
          <w:kern w:val="0"/>
          <w:sz w:val="30"/>
          <w:szCs w:val="30"/>
        </w:rPr>
        <w:t>。现答复如下：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根据县政府关于投资项目立项审批的安排，投资项目在500万元以上的，需请示政府常务会研究，且需要县政府盖章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同意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。发改委在政府同意情况下，由镇政府或房管部门向河南省在线投资审批监管平台提交相关资料，在手续齐全且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符合国家政策及县级规划的情况下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，予以审批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，从而完成申报项目的立项工作。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下一步，县发改委将与蓼堤镇政府和相关部门加强沟通与协作，就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加快推进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社区配套设施建设，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2"/>
          <w:szCs w:val="32"/>
        </w:rPr>
        <w:t>聚焦为民、便民、安民，精准补短板、强弱项，全面提升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15"/>
          <w:sz w:val="32"/>
          <w:szCs w:val="32"/>
          <w:lang w:val="en-US" w:eastAsia="zh-CN"/>
        </w:rPr>
        <w:t>蓼堤镇中心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2"/>
          <w:szCs w:val="32"/>
        </w:rPr>
        <w:t>社区设施条件和服务功能，不断增强人民群众获得感、幸福感、安全感。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                              睢县发展和改革委员会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2023年10月18日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00" w:firstLineChars="1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00" w:firstLineChars="1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00" w:firstLineChars="1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00" w:firstLineChars="1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00" w:firstLineChars="1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8115728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hint="eastAsia" w:ascii="仿宋_GB2312"/>
          <w:sz w:val="32"/>
          <w:szCs w:val="32"/>
          <w:lang w:val="en-US" w:eastAsia="zh-CN"/>
        </w:rPr>
        <w:t>田基申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thick"/>
        </w:rPr>
        <w:t>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thick"/>
          <w:lang w:eastAsia="zh-CN"/>
        </w:rPr>
        <w:t>人大选工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thick"/>
        </w:rPr>
        <w:t xml:space="preserve">委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thick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thick"/>
        </w:rPr>
        <w:t xml:space="preserve">  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thick"/>
          <w:lang w:val="en-US" w:eastAsia="zh-CN"/>
        </w:rPr>
        <w:t>委县政府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thick"/>
        </w:rPr>
        <w:t>督查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thick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thick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Yjc0Zjk4OGNiZTU3YzBhYzI2NjliM2EzNDc3NWQifQ=="/>
  </w:docVars>
  <w:rsids>
    <w:rsidRoot w:val="52B4165E"/>
    <w:rsid w:val="031D45BA"/>
    <w:rsid w:val="03320C47"/>
    <w:rsid w:val="09496D37"/>
    <w:rsid w:val="0A7B2255"/>
    <w:rsid w:val="119450B3"/>
    <w:rsid w:val="126A7388"/>
    <w:rsid w:val="12EC567C"/>
    <w:rsid w:val="16896E39"/>
    <w:rsid w:val="176A198B"/>
    <w:rsid w:val="198033E4"/>
    <w:rsid w:val="1B414DF5"/>
    <w:rsid w:val="1CE60A2E"/>
    <w:rsid w:val="24763D61"/>
    <w:rsid w:val="261178AB"/>
    <w:rsid w:val="2E046AF7"/>
    <w:rsid w:val="2EE34C0E"/>
    <w:rsid w:val="33191D90"/>
    <w:rsid w:val="372B2BC3"/>
    <w:rsid w:val="408C0D5E"/>
    <w:rsid w:val="41D45FAF"/>
    <w:rsid w:val="441F3676"/>
    <w:rsid w:val="46DC584E"/>
    <w:rsid w:val="4DFF0074"/>
    <w:rsid w:val="50850D04"/>
    <w:rsid w:val="52B4165E"/>
    <w:rsid w:val="5579391B"/>
    <w:rsid w:val="593908DE"/>
    <w:rsid w:val="5BF141EC"/>
    <w:rsid w:val="5C981DBF"/>
    <w:rsid w:val="5CED4AB6"/>
    <w:rsid w:val="62965C5B"/>
    <w:rsid w:val="672E57FA"/>
    <w:rsid w:val="68936A0D"/>
    <w:rsid w:val="6B6F1EBD"/>
    <w:rsid w:val="6BFA214F"/>
    <w:rsid w:val="7C1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600" w:lineRule="exact"/>
      <w:ind w:firstLine="200" w:firstLineChars="200"/>
    </w:pPr>
    <w:rPr>
      <w:rFonts w:eastAsia="仿宋_GB2312"/>
      <w:sz w:val="32"/>
      <w:szCs w:val="24"/>
    </w:rPr>
  </w:style>
  <w:style w:type="paragraph" w:styleId="3">
    <w:name w:val="Body Text"/>
    <w:basedOn w:val="1"/>
    <w:next w:val="4"/>
    <w:qFormat/>
    <w:uiPriority w:val="0"/>
    <w:rPr>
      <w:rFonts w:hAnsi="等线" w:eastAsia="等线"/>
      <w:szCs w:val="30"/>
    </w:rPr>
  </w:style>
  <w:style w:type="paragraph" w:customStyle="1" w:styleId="4">
    <w:name w:val="正文文本 21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538</Characters>
  <Lines>0</Lines>
  <Paragraphs>0</Paragraphs>
  <TotalTime>10</TotalTime>
  <ScaleCrop>false</ScaleCrop>
  <LinksUpToDate>false</LinksUpToDate>
  <CharactersWithSpaces>746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2021-08-13T00:45:00Z</dcterms:created>
  <dc:creator>基 屾 雜 鱼♻</dc:creator>
  <cp:lastModifiedBy>听雨、轻安</cp:lastModifiedBy>
  <cp:lastPrinted>2022-09-30T01:43:00Z</cp:lastPrinted>
  <dcterms:modified xsi:type="dcterms:W3CDTF">2023-10-18T01:30:11Z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996E691CBFFC4DE2982C70CF3C8A7588</vt:lpwstr>
  </property>
</Properties>
</file>